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287B7" w14:textId="77777777" w:rsidR="00554C06" w:rsidRPr="009B40DB" w:rsidRDefault="00554C06" w:rsidP="00554C06">
      <w:pPr>
        <w:spacing w:line="480" w:lineRule="auto"/>
        <w:rPr>
          <w:rFonts w:ascii="Times New Roman" w:hAnsi="Times New Roman" w:cs="Times New Roman"/>
        </w:rPr>
      </w:pPr>
    </w:p>
    <w:p w14:paraId="511D4D6C" w14:textId="77777777" w:rsidR="00554C06" w:rsidRPr="009B40DB" w:rsidRDefault="00554C06" w:rsidP="00554C06">
      <w:pPr>
        <w:spacing w:line="480" w:lineRule="auto"/>
        <w:rPr>
          <w:rFonts w:ascii="Times New Roman" w:hAnsi="Times New Roman" w:cs="Times New Roman"/>
        </w:rPr>
      </w:pPr>
    </w:p>
    <w:p w14:paraId="6C300F2F" w14:textId="77777777" w:rsidR="00554C06" w:rsidRDefault="00554C06" w:rsidP="00554C06">
      <w:pPr>
        <w:spacing w:line="480" w:lineRule="auto"/>
        <w:rPr>
          <w:rFonts w:ascii="Times New Roman" w:hAnsi="Times New Roman" w:cs="Times New Roman"/>
        </w:rPr>
      </w:pPr>
    </w:p>
    <w:p w14:paraId="0AC36DF2" w14:textId="77777777" w:rsidR="00554C06" w:rsidRPr="009B40DB" w:rsidRDefault="00554C06" w:rsidP="00554C06">
      <w:pPr>
        <w:spacing w:line="480" w:lineRule="auto"/>
        <w:rPr>
          <w:rFonts w:ascii="Times New Roman" w:hAnsi="Times New Roman" w:cs="Times New Roman"/>
        </w:rPr>
      </w:pPr>
    </w:p>
    <w:p w14:paraId="065D97BD" w14:textId="3C02881B" w:rsidR="00554C06" w:rsidRPr="009B40DB" w:rsidRDefault="00554C06" w:rsidP="00554C06">
      <w:pPr>
        <w:spacing w:line="480" w:lineRule="auto"/>
        <w:jc w:val="center"/>
        <w:rPr>
          <w:rFonts w:ascii="Times New Roman" w:hAnsi="Times New Roman" w:cs="Times New Roman"/>
        </w:rPr>
      </w:pPr>
      <w:r>
        <w:rPr>
          <w:rFonts w:ascii="Times New Roman" w:hAnsi="Times New Roman" w:cs="Times New Roman"/>
        </w:rPr>
        <w:t xml:space="preserve">Current Reality and GAPSS </w:t>
      </w:r>
      <w:r w:rsidR="00A50C5F">
        <w:rPr>
          <w:rFonts w:ascii="Times New Roman" w:hAnsi="Times New Roman" w:cs="Times New Roman"/>
        </w:rPr>
        <w:t>Analysis</w:t>
      </w:r>
    </w:p>
    <w:p w14:paraId="4F92D153" w14:textId="77777777" w:rsidR="00554C06" w:rsidRPr="009B40DB" w:rsidRDefault="00554C06" w:rsidP="00554C06">
      <w:pPr>
        <w:spacing w:line="480" w:lineRule="auto"/>
        <w:rPr>
          <w:rFonts w:ascii="Times New Roman" w:hAnsi="Times New Roman" w:cs="Times New Roman"/>
        </w:rPr>
      </w:pPr>
    </w:p>
    <w:p w14:paraId="4E7548AD" w14:textId="77777777" w:rsidR="00554C06" w:rsidRPr="009B40DB" w:rsidRDefault="00554C06" w:rsidP="00554C06">
      <w:pPr>
        <w:spacing w:line="480" w:lineRule="auto"/>
        <w:rPr>
          <w:rFonts w:ascii="Times New Roman" w:hAnsi="Times New Roman" w:cs="Times New Roman"/>
        </w:rPr>
      </w:pPr>
    </w:p>
    <w:p w14:paraId="0471E16E" w14:textId="77777777" w:rsidR="00554C06" w:rsidRPr="009B40DB" w:rsidRDefault="00554C06" w:rsidP="00554C06">
      <w:pPr>
        <w:spacing w:line="480" w:lineRule="auto"/>
        <w:rPr>
          <w:rFonts w:ascii="Times New Roman" w:hAnsi="Times New Roman" w:cs="Times New Roman"/>
        </w:rPr>
      </w:pPr>
    </w:p>
    <w:p w14:paraId="1FE1DE81" w14:textId="77777777" w:rsidR="00554C06" w:rsidRPr="009B40DB" w:rsidRDefault="00554C06" w:rsidP="00554C06">
      <w:pPr>
        <w:spacing w:line="480" w:lineRule="auto"/>
        <w:rPr>
          <w:rFonts w:ascii="Times New Roman" w:hAnsi="Times New Roman" w:cs="Times New Roman"/>
        </w:rPr>
      </w:pPr>
    </w:p>
    <w:p w14:paraId="3721AE6A" w14:textId="77777777" w:rsidR="00554C06" w:rsidRPr="009B40DB" w:rsidRDefault="00554C06" w:rsidP="00554C06">
      <w:pPr>
        <w:spacing w:line="480" w:lineRule="auto"/>
        <w:rPr>
          <w:rFonts w:ascii="Times New Roman" w:hAnsi="Times New Roman" w:cs="Times New Roman"/>
        </w:rPr>
      </w:pPr>
    </w:p>
    <w:p w14:paraId="222CF126" w14:textId="77777777" w:rsidR="00554C06" w:rsidRPr="009B40DB" w:rsidRDefault="00554C06" w:rsidP="00554C06">
      <w:pPr>
        <w:spacing w:line="480" w:lineRule="auto"/>
        <w:jc w:val="center"/>
        <w:rPr>
          <w:rFonts w:ascii="Times New Roman" w:hAnsi="Times New Roman" w:cs="Times New Roman"/>
        </w:rPr>
      </w:pPr>
      <w:r>
        <w:rPr>
          <w:rFonts w:ascii="Times New Roman" w:hAnsi="Times New Roman" w:cs="Times New Roman"/>
        </w:rPr>
        <w:t>Sheri Bashlor</w:t>
      </w:r>
    </w:p>
    <w:p w14:paraId="312C1413" w14:textId="2AC21FBF" w:rsidR="00554C06" w:rsidRPr="009B40DB" w:rsidRDefault="00A50C5F" w:rsidP="00554C06">
      <w:pPr>
        <w:spacing w:line="480" w:lineRule="auto"/>
        <w:jc w:val="center"/>
        <w:rPr>
          <w:rFonts w:ascii="Times New Roman" w:hAnsi="Times New Roman" w:cs="Times New Roman"/>
        </w:rPr>
      </w:pPr>
      <w:r w:rsidRPr="00A50C5F">
        <w:rPr>
          <w:rFonts w:ascii="Times New Roman" w:hAnsi="Times New Roman" w:cs="Times New Roman"/>
        </w:rPr>
        <w:t>ITEC 7460</w:t>
      </w:r>
    </w:p>
    <w:p w14:paraId="030AEB82" w14:textId="77777777" w:rsidR="00554C06" w:rsidRPr="009B40DB" w:rsidRDefault="00554C06" w:rsidP="00554C06">
      <w:pPr>
        <w:spacing w:line="480" w:lineRule="auto"/>
        <w:jc w:val="center"/>
        <w:rPr>
          <w:rFonts w:ascii="Times New Roman" w:hAnsi="Times New Roman" w:cs="Times New Roman"/>
        </w:rPr>
      </w:pPr>
      <w:r>
        <w:rPr>
          <w:rFonts w:ascii="Times New Roman" w:hAnsi="Times New Roman" w:cs="Times New Roman"/>
        </w:rPr>
        <w:t>Fall</w:t>
      </w:r>
      <w:r>
        <w:rPr>
          <w:rFonts w:ascii="Times New Roman" w:hAnsi="Times New Roman" w:cs="Times New Roman"/>
        </w:rPr>
        <w:t>, 2016</w:t>
      </w:r>
    </w:p>
    <w:p w14:paraId="54F97C18" w14:textId="247E1959" w:rsidR="00554C06" w:rsidRPr="00A50C5F" w:rsidRDefault="00A50C5F" w:rsidP="00554C06">
      <w:pPr>
        <w:spacing w:line="480" w:lineRule="auto"/>
        <w:jc w:val="center"/>
        <w:rPr>
          <w:rFonts w:ascii="Times New Roman" w:hAnsi="Times New Roman" w:cs="Times New Roman"/>
        </w:rPr>
      </w:pPr>
      <w:r w:rsidRPr="00A50C5F">
        <w:rPr>
          <w:rFonts w:ascii="Times New Roman" w:hAnsi="Times New Roman" w:cs="Times New Roman"/>
        </w:rPr>
        <w:t>Sherry L. Grove</w:t>
      </w:r>
      <w:r w:rsidR="00554C06" w:rsidRPr="00A50C5F">
        <w:rPr>
          <w:rFonts w:ascii="Times New Roman" w:hAnsi="Times New Roman" w:cs="Times New Roman"/>
        </w:rPr>
        <w:t>, Ph. D.</w:t>
      </w:r>
    </w:p>
    <w:p w14:paraId="021A8276" w14:textId="77777777" w:rsidR="00554C06" w:rsidRDefault="00554C06">
      <w:pPr>
        <w:rPr>
          <w:rFonts w:ascii="Times New Roman" w:hAnsi="Times New Roman" w:cs="Times New Roman"/>
          <w:highlight w:val="yellow"/>
        </w:rPr>
      </w:pPr>
      <w:r>
        <w:rPr>
          <w:rFonts w:ascii="Times New Roman" w:hAnsi="Times New Roman" w:cs="Times New Roman"/>
          <w:highlight w:val="yellow"/>
        </w:rPr>
        <w:br w:type="page"/>
      </w:r>
    </w:p>
    <w:p w14:paraId="4E0B95E6" w14:textId="77777777" w:rsidR="00733FA3" w:rsidRPr="00733FA3" w:rsidRDefault="00733FA3" w:rsidP="00733FA3">
      <w:pPr>
        <w:jc w:val="center"/>
        <w:rPr>
          <w:rFonts w:ascii="Times New Roman" w:hAnsi="Times New Roman" w:cs="Times New Roman"/>
          <w:b/>
        </w:rPr>
      </w:pPr>
      <w:r>
        <w:rPr>
          <w:rFonts w:ascii="Times New Roman" w:hAnsi="Times New Roman" w:cs="Times New Roman"/>
          <w:b/>
        </w:rPr>
        <w:lastRenderedPageBreak/>
        <w:t>Shared Vision</w:t>
      </w:r>
    </w:p>
    <w:p w14:paraId="2D8278C4" w14:textId="77777777" w:rsidR="00733FA3" w:rsidRDefault="00733FA3" w:rsidP="00733FA3">
      <w:pPr>
        <w:rPr>
          <w:rFonts w:ascii="Times New Roman" w:hAnsi="Times New Roman" w:cs="Times New Roman"/>
        </w:rPr>
      </w:pPr>
    </w:p>
    <w:p w14:paraId="015FCA61" w14:textId="77777777" w:rsidR="00733FA3" w:rsidRDefault="00733FA3" w:rsidP="00733FA3">
      <w:pPr>
        <w:ind w:firstLine="720"/>
        <w:rPr>
          <w:rFonts w:ascii="Times New Roman" w:hAnsi="Times New Roman" w:cs="Times New Roman"/>
        </w:rPr>
      </w:pPr>
      <w:r>
        <w:rPr>
          <w:rFonts w:ascii="Times New Roman" w:hAnsi="Times New Roman" w:cs="Times New Roman"/>
        </w:rPr>
        <w:t>Stakeholders at Wayne County High School will share a vision of a digital learning environment that will meet the needs of all 21</w:t>
      </w:r>
      <w:r w:rsidRPr="001E5855">
        <w:rPr>
          <w:rFonts w:ascii="Times New Roman" w:hAnsi="Times New Roman" w:cs="Times New Roman"/>
          <w:vertAlign w:val="superscript"/>
        </w:rPr>
        <w:t>st</w:t>
      </w:r>
      <w:r>
        <w:rPr>
          <w:rFonts w:ascii="Times New Roman" w:hAnsi="Times New Roman" w:cs="Times New Roman"/>
        </w:rPr>
        <w:t xml:space="preserve">-century learners; the International Society of Technology Education (ISTE) will help guide the rationale, considerations, and leadership roles of this plan.  Collaborative working environments for both teachers and students will occur to ensure students are being prepared for real-world experiences involving technology.  Teachers will continuously seek and gain knowledge of research-based instructional strategies, ways to seamlessly embed technology within their disciplines and grade levels, and make sure each classroom is student-centered and technology-enriched.  Ongoing, up-to-date, and unceasing professional development will take place throughout the school year, with a common goal of making every classroom a productive and fun learning environment for all students. </w:t>
      </w:r>
    </w:p>
    <w:p w14:paraId="52E3902D" w14:textId="77777777" w:rsidR="00733FA3" w:rsidRDefault="00733FA3" w:rsidP="00733FA3">
      <w:pPr>
        <w:rPr>
          <w:rFonts w:ascii="Times New Roman" w:hAnsi="Times New Roman" w:cs="Times New Roman"/>
        </w:rPr>
      </w:pPr>
    </w:p>
    <w:p w14:paraId="7F1EFD3D" w14:textId="77777777" w:rsidR="00733FA3" w:rsidRPr="00733FA3" w:rsidRDefault="00733FA3" w:rsidP="00733FA3">
      <w:pPr>
        <w:jc w:val="center"/>
        <w:rPr>
          <w:rFonts w:ascii="Times New Roman" w:hAnsi="Times New Roman" w:cs="Times New Roman"/>
          <w:b/>
        </w:rPr>
      </w:pPr>
      <w:r>
        <w:rPr>
          <w:rFonts w:ascii="Times New Roman" w:hAnsi="Times New Roman" w:cs="Times New Roman"/>
          <w:b/>
        </w:rPr>
        <w:t>Data-Driven Professional Learning</w:t>
      </w:r>
    </w:p>
    <w:p w14:paraId="62E6123B" w14:textId="77777777" w:rsidR="00733FA3" w:rsidRDefault="00733FA3" w:rsidP="00733FA3">
      <w:pPr>
        <w:jc w:val="center"/>
        <w:rPr>
          <w:rFonts w:ascii="Times New Roman" w:hAnsi="Times New Roman" w:cs="Times New Roman"/>
        </w:rPr>
      </w:pPr>
    </w:p>
    <w:p w14:paraId="2F56520D" w14:textId="77777777" w:rsidR="00733FA3" w:rsidRDefault="00733FA3" w:rsidP="00733FA3">
      <w:pPr>
        <w:ind w:firstLine="720"/>
        <w:rPr>
          <w:rFonts w:ascii="Times New Roman" w:hAnsi="Times New Roman" w:cs="Times New Roman"/>
        </w:rPr>
      </w:pPr>
      <w:r>
        <w:rPr>
          <w:rFonts w:ascii="Times New Roman" w:hAnsi="Times New Roman" w:cs="Times New Roman"/>
        </w:rPr>
        <w:t xml:space="preserve">The world of education is constantly changing and teachers must reinvent their instruction to reach ever-changing, student-achievement goals.  In fact, the only constant in education today is change and we must embrace the revolutions we experience as educators. Change is inevitable and must be promoted in a positive way for teachers to be receptive.  Wayne County High School will use a shared vision to help create and promote positive changes involving technology throughout our school and system.  </w:t>
      </w:r>
    </w:p>
    <w:p w14:paraId="1D9696CA" w14:textId="26E1FC43" w:rsidR="00733FA3" w:rsidRDefault="00733FA3" w:rsidP="00733FA3">
      <w:pPr>
        <w:ind w:firstLine="720"/>
        <w:rPr>
          <w:rFonts w:ascii="Times New Roman" w:hAnsi="Times New Roman" w:cs="Times New Roman"/>
        </w:rPr>
      </w:pPr>
      <w:r>
        <w:rPr>
          <w:rFonts w:ascii="Times New Roman" w:hAnsi="Times New Roman" w:cs="Times New Roman"/>
        </w:rPr>
        <w:t>Teachers are given a survey each year to help determine what types of professional learning are needed, which include specific questions about technology.  The most recent survey given at the high school was in July 2016.  A</w:t>
      </w:r>
      <w:r>
        <w:rPr>
          <w:rFonts w:ascii="Times New Roman" w:hAnsi="Times New Roman" w:cs="Times New Roman"/>
        </w:rPr>
        <w:t xml:space="preserve"> selection of Wayne County High School teachers were given a survey to determine their assessment and thoughts on the uses of technology throughout their school building.  Because many teachers were on vacation, many of the completed surveys came from a variety of grade level and subject teachers who taught summer school or who happened to check their email in order to take the survey during summer hours.  A total of 18 teachers took the survey, from all grade levels and disciplines.  The purpose of the survey was to gain a clear understanding of where teachers feel their school and District are in the implementation of technology use within their school and to identify strengths and weaknesses of their use of technology.  All of the questions asked in the survey were aligned with the ISTE’s Essential Conditions, which provide a “researched-backed framework to guide implementation of the ISTE Standards, tech planning, and system-wide chan</w:t>
      </w:r>
      <w:r>
        <w:rPr>
          <w:rFonts w:ascii="Times New Roman" w:hAnsi="Times New Roman" w:cs="Times New Roman"/>
        </w:rPr>
        <w:t xml:space="preserve">ge” (ISTE, 2016).  Specific trainings are also provided upon the use of new technology when used at the school.  A focus this school year will be on the new assessment system, Illuminate, and familiarizing teachers with Renaissance Learning and what it has to offer in terms of assessment.  </w:t>
      </w:r>
      <w:r w:rsidR="003342EF">
        <w:rPr>
          <w:rFonts w:ascii="Times New Roman" w:hAnsi="Times New Roman" w:cs="Times New Roman"/>
        </w:rPr>
        <w:t xml:space="preserve">Administrators also understand their role to receive the survey results as constructive criticism, in order to help align future professional learning experiences with those of the teachers’ needs. </w:t>
      </w:r>
    </w:p>
    <w:p w14:paraId="35238399" w14:textId="77777777" w:rsidR="00733FA3" w:rsidRDefault="00733FA3" w:rsidP="00733FA3">
      <w:pPr>
        <w:ind w:firstLine="720"/>
        <w:rPr>
          <w:rFonts w:ascii="Times New Roman" w:hAnsi="Times New Roman" w:cs="Times New Roman"/>
        </w:rPr>
      </w:pPr>
      <w:r>
        <w:rPr>
          <w:rFonts w:ascii="Times New Roman" w:hAnsi="Times New Roman" w:cs="Times New Roman"/>
        </w:rPr>
        <w:t xml:space="preserve">Other types of data-driven professional learning opportunities are offered and/or required throughout the District, which also directly affect different departments in the school.  Special Education, as an example, hosted a district-wide assistive technology training at Wayne County High School this school year.  After the AT Lunch and Learn was completed, teachers took a survey to indicate the effectiveness of the training and asked teachers for ideas of implementation for the future.  There’s an Assistive Technology team who meets regularly and made the survey results a focus at the meeting after the professional learning was provided, in order to review, assess, and determine future professional development in the area of assistive technology. </w:t>
      </w:r>
      <w:r w:rsidR="00B828A6">
        <w:rPr>
          <w:rFonts w:ascii="Times New Roman" w:hAnsi="Times New Roman" w:cs="Times New Roman"/>
        </w:rPr>
        <w:t xml:space="preserve"> This training is only offered to Special Education teachers. </w:t>
      </w:r>
    </w:p>
    <w:p w14:paraId="469769CF" w14:textId="77777777" w:rsidR="003342EF" w:rsidRDefault="003342EF" w:rsidP="00733FA3">
      <w:pPr>
        <w:ind w:firstLine="720"/>
        <w:rPr>
          <w:rFonts w:ascii="Times New Roman" w:hAnsi="Times New Roman" w:cs="Times New Roman"/>
        </w:rPr>
      </w:pPr>
    </w:p>
    <w:p w14:paraId="2E7C519C" w14:textId="77777777" w:rsidR="00733FA3" w:rsidRPr="00AB217E" w:rsidRDefault="00AB217E" w:rsidP="00AB217E">
      <w:pPr>
        <w:jc w:val="center"/>
        <w:rPr>
          <w:rFonts w:ascii="Times New Roman" w:hAnsi="Times New Roman" w:cs="Times New Roman"/>
          <w:b/>
        </w:rPr>
      </w:pPr>
      <w:r w:rsidRPr="00AB217E">
        <w:rPr>
          <w:rFonts w:ascii="Times New Roman" w:hAnsi="Times New Roman" w:cs="Times New Roman"/>
          <w:b/>
        </w:rPr>
        <w:t xml:space="preserve">Types of Professional Learning </w:t>
      </w:r>
    </w:p>
    <w:p w14:paraId="72539D05" w14:textId="77777777" w:rsidR="00733FA3" w:rsidRDefault="00733FA3" w:rsidP="00733FA3">
      <w:pPr>
        <w:ind w:firstLine="720"/>
        <w:rPr>
          <w:rFonts w:ascii="Times New Roman" w:hAnsi="Times New Roman" w:cs="Times New Roman"/>
        </w:rPr>
      </w:pPr>
    </w:p>
    <w:p w14:paraId="0CBBB05F" w14:textId="77777777" w:rsidR="00554C06" w:rsidRDefault="00AB217E" w:rsidP="00AB217E">
      <w:pPr>
        <w:rPr>
          <w:rFonts w:ascii="Times New Roman" w:hAnsi="Times New Roman" w:cs="Times New Roman"/>
        </w:rPr>
      </w:pPr>
      <w:r>
        <w:rPr>
          <w:rFonts w:ascii="Times New Roman" w:hAnsi="Times New Roman" w:cs="Times New Roman"/>
        </w:rPr>
        <w:tab/>
        <w:t xml:space="preserve">A variety of professional learning exists within Wayne County High School; however, the most common type is completed through our Professional Learning Communities.  These communities meet once a week, for no less than thirty minutes at a time.  During these meetings, teachers discuss curriculum, data and assessments, and anything pertaining to the education of the students in their classrooms.  These teams are collaborative and are completed among common planning times throughout the school.  They are divided by the subjects in which they teach and intended to focus on instruction, student achievement, and how they are aligned.  Lesson plans and anything else used to help student achievement are shared during this time as well.  The school also provides direct instruction with small groups during planning times when new programs are being introduced, such as Illuminate.  Coaching from the Instructional Lead Teacher as well as mentors and department heads are available for individual teacher needs as well.  </w:t>
      </w:r>
    </w:p>
    <w:p w14:paraId="1769E130" w14:textId="77777777" w:rsidR="00AB217E" w:rsidRDefault="00AB217E" w:rsidP="00AB217E">
      <w:pPr>
        <w:rPr>
          <w:rFonts w:ascii="Times New Roman" w:hAnsi="Times New Roman" w:cs="Times New Roman"/>
        </w:rPr>
      </w:pPr>
    </w:p>
    <w:p w14:paraId="53F0BC83" w14:textId="77777777" w:rsidR="00AB217E" w:rsidRDefault="00AB217E" w:rsidP="00AB217E">
      <w:pPr>
        <w:jc w:val="center"/>
        <w:rPr>
          <w:rFonts w:ascii="Times New Roman" w:hAnsi="Times New Roman" w:cs="Times New Roman"/>
          <w:b/>
        </w:rPr>
      </w:pPr>
      <w:r w:rsidRPr="00B547CA">
        <w:rPr>
          <w:rFonts w:ascii="Times New Roman" w:hAnsi="Times New Roman" w:cs="Times New Roman"/>
          <w:b/>
        </w:rPr>
        <w:t>Recent Technology Trainings</w:t>
      </w:r>
    </w:p>
    <w:p w14:paraId="557CD1C5" w14:textId="77777777" w:rsidR="00AB217E" w:rsidRPr="00AB217E" w:rsidRDefault="00AB217E" w:rsidP="00AB217E">
      <w:pPr>
        <w:rPr>
          <w:rFonts w:ascii="Times New Roman" w:hAnsi="Times New Roman" w:cs="Times New Roman"/>
        </w:rPr>
      </w:pPr>
    </w:p>
    <w:p w14:paraId="308846C9" w14:textId="77777777" w:rsidR="00B547CA" w:rsidRDefault="00B547CA" w:rsidP="00B547CA">
      <w:pPr>
        <w:ind w:firstLine="720"/>
        <w:rPr>
          <w:rFonts w:ascii="Times New Roman" w:hAnsi="Times New Roman" w:cs="Times New Roman"/>
        </w:rPr>
      </w:pPr>
      <w:r w:rsidRPr="00B547CA">
        <w:rPr>
          <w:rFonts w:ascii="Times New Roman" w:hAnsi="Times New Roman" w:cs="Times New Roman"/>
        </w:rPr>
        <w:t>Technology is available at Wayne County High School and used on a daily basis.  Short-throw projectors and document cameras are in each classroom, where teachers mainly use them for projector purposes.  Projection tools are vital to have in a 21</w:t>
      </w:r>
      <w:r w:rsidRPr="00B547CA">
        <w:rPr>
          <w:rFonts w:ascii="Times New Roman" w:hAnsi="Times New Roman" w:cs="Times New Roman"/>
          <w:vertAlign w:val="superscript"/>
        </w:rPr>
        <w:t>st</w:t>
      </w:r>
      <w:r w:rsidRPr="00B547CA">
        <w:rPr>
          <w:rFonts w:ascii="Times New Roman" w:hAnsi="Times New Roman" w:cs="Times New Roman"/>
        </w:rPr>
        <w:t>-century classroom.  Although these tools are essential, they are mostly “centralized, teacher-controlled, front-of-the-room devices that kids mostly watch” (</w:t>
      </w:r>
      <w:proofErr w:type="spellStart"/>
      <w:r w:rsidRPr="00B547CA">
        <w:rPr>
          <w:rFonts w:ascii="Times New Roman" w:hAnsi="Times New Roman" w:cs="Times New Roman"/>
        </w:rPr>
        <w:t>Zemelman</w:t>
      </w:r>
      <w:proofErr w:type="spellEnd"/>
      <w:r w:rsidRPr="00B547CA">
        <w:rPr>
          <w:rFonts w:ascii="Times New Roman" w:hAnsi="Times New Roman" w:cs="Times New Roman"/>
        </w:rPr>
        <w:t xml:space="preserve">, Daniels, &amp; Hyde, 2012, p. 128).  Teachers need more instruction of and access to interactive technology that students can use to learn, practice, and manipulate.  Students also need to be more involved in project-based learning that requires hands-on activities and presentations to demonstrate their learning in a multi-faceted way.  </w:t>
      </w:r>
      <w:r>
        <w:rPr>
          <w:rFonts w:ascii="Times New Roman" w:hAnsi="Times New Roman" w:cs="Times New Roman"/>
        </w:rPr>
        <w:t xml:space="preserve">Teachers have not been provided adequate professional learning for the devices available in their classrooms, other than the initial integration of them; therefore, much of their learning isn’t recent and new teachers haven’t received much of it at all.  </w:t>
      </w:r>
    </w:p>
    <w:p w14:paraId="77106D26" w14:textId="77777777" w:rsidR="00B547CA" w:rsidRPr="00B547CA" w:rsidRDefault="00B547CA" w:rsidP="00B547CA">
      <w:pPr>
        <w:ind w:firstLine="720"/>
        <w:rPr>
          <w:rFonts w:ascii="Times New Roman" w:hAnsi="Times New Roman" w:cs="Times New Roman"/>
        </w:rPr>
      </w:pPr>
      <w:r>
        <w:rPr>
          <w:rFonts w:ascii="Times New Roman" w:hAnsi="Times New Roman" w:cs="Times New Roman"/>
        </w:rPr>
        <w:t xml:space="preserve">In addition to the instructional plans at each school in the county, </w:t>
      </w:r>
      <w:r w:rsidRPr="00B547CA">
        <w:rPr>
          <w:rFonts w:ascii="Times New Roman" w:hAnsi="Times New Roman" w:cs="Times New Roman"/>
        </w:rPr>
        <w:t>Wayne County has a Distri</w:t>
      </w:r>
      <w:r>
        <w:rPr>
          <w:rFonts w:ascii="Times New Roman" w:hAnsi="Times New Roman" w:cs="Times New Roman"/>
        </w:rPr>
        <w:t>ct technology plan that involved</w:t>
      </w:r>
      <w:r w:rsidRPr="00B547CA">
        <w:rPr>
          <w:rFonts w:ascii="Times New Roman" w:hAnsi="Times New Roman" w:cs="Times New Roman"/>
        </w:rPr>
        <w:t xml:space="preserve"> a multitude of leaders and vision</w:t>
      </w:r>
      <w:r>
        <w:rPr>
          <w:rFonts w:ascii="Times New Roman" w:hAnsi="Times New Roman" w:cs="Times New Roman"/>
        </w:rPr>
        <w:t>aries; however, it is not as up-to-</w:t>
      </w:r>
      <w:r w:rsidRPr="00B547CA">
        <w:rPr>
          <w:rFonts w:ascii="Times New Roman" w:hAnsi="Times New Roman" w:cs="Times New Roman"/>
        </w:rPr>
        <w:t>date as the technology that is being utilized in the classroom.</w:t>
      </w:r>
      <w:r>
        <w:rPr>
          <w:rFonts w:ascii="Times New Roman" w:hAnsi="Times New Roman" w:cs="Times New Roman"/>
        </w:rPr>
        <w:t xml:space="preserve">  The plan was written in 2012 </w:t>
      </w:r>
      <w:r w:rsidRPr="00B547CA">
        <w:rPr>
          <w:rFonts w:ascii="Times New Roman" w:hAnsi="Times New Roman" w:cs="Times New Roman"/>
        </w:rPr>
        <w:t xml:space="preserve">and hasn’t been revised since; with the ever-changing world of technology, devices, and programs, regular revisions to this plan should be taking place.  </w:t>
      </w:r>
      <w:r>
        <w:rPr>
          <w:rFonts w:ascii="Times New Roman" w:hAnsi="Times New Roman" w:cs="Times New Roman"/>
        </w:rPr>
        <w:t>Wayne County High School has</w:t>
      </w:r>
      <w:r w:rsidRPr="00B547CA">
        <w:rPr>
          <w:rFonts w:ascii="Times New Roman" w:hAnsi="Times New Roman" w:cs="Times New Roman"/>
        </w:rPr>
        <w:t xml:space="preserve"> worked hard since 2012 to meet the conditions and goals placed in the plan, but rigor and additional information and ideas need to be added.  </w:t>
      </w:r>
      <w:r>
        <w:rPr>
          <w:rFonts w:ascii="Times New Roman" w:hAnsi="Times New Roman" w:cs="Times New Roman"/>
        </w:rPr>
        <w:t>Perhaps c</w:t>
      </w:r>
      <w:r w:rsidRPr="00B547CA">
        <w:rPr>
          <w:rFonts w:ascii="Times New Roman" w:hAnsi="Times New Roman" w:cs="Times New Roman"/>
        </w:rPr>
        <w:t xml:space="preserve">reating a technology plan for WCHS specific to high school education </w:t>
      </w:r>
      <w:r>
        <w:rPr>
          <w:rFonts w:ascii="Times New Roman" w:hAnsi="Times New Roman" w:cs="Times New Roman"/>
        </w:rPr>
        <w:t>would</w:t>
      </w:r>
      <w:r w:rsidRPr="00B547CA">
        <w:rPr>
          <w:rFonts w:ascii="Times New Roman" w:hAnsi="Times New Roman" w:cs="Times New Roman"/>
        </w:rPr>
        <w:t xml:space="preserve"> increase participation embedding technology in the classroom as well. </w:t>
      </w:r>
    </w:p>
    <w:p w14:paraId="4C384CBB" w14:textId="77777777" w:rsidR="00B547CA" w:rsidRDefault="00B547CA" w:rsidP="00B828A6">
      <w:pPr>
        <w:rPr>
          <w:rFonts w:ascii="Times New Roman" w:hAnsi="Times New Roman" w:cs="Times New Roman"/>
        </w:rPr>
      </w:pPr>
      <w:r>
        <w:rPr>
          <w:rFonts w:ascii="Times New Roman" w:hAnsi="Times New Roman" w:cs="Times New Roman"/>
        </w:rPr>
        <w:tab/>
        <w:t xml:space="preserve">Although much training hasn’t been given recently on the technology devices in teacher </w:t>
      </w:r>
      <w:r w:rsidR="0032796D">
        <w:rPr>
          <w:rFonts w:ascii="Times New Roman" w:hAnsi="Times New Roman" w:cs="Times New Roman"/>
        </w:rPr>
        <w:t>classrooms, there have</w:t>
      </w:r>
      <w:r>
        <w:rPr>
          <w:rFonts w:ascii="Times New Roman" w:hAnsi="Times New Roman" w:cs="Times New Roman"/>
        </w:rPr>
        <w:t xml:space="preserve"> been trainings </w:t>
      </w:r>
      <w:r w:rsidR="0032796D">
        <w:rPr>
          <w:rFonts w:ascii="Times New Roman" w:hAnsi="Times New Roman" w:cs="Times New Roman"/>
        </w:rPr>
        <w:t xml:space="preserve">this school year </w:t>
      </w:r>
      <w:r>
        <w:rPr>
          <w:rFonts w:ascii="Times New Roman" w:hAnsi="Times New Roman" w:cs="Times New Roman"/>
        </w:rPr>
        <w:t xml:space="preserve">provided for teachers on Illuminate, the new assessment program </w:t>
      </w:r>
      <w:r w:rsidR="0032796D">
        <w:rPr>
          <w:rFonts w:ascii="Times New Roman" w:hAnsi="Times New Roman" w:cs="Times New Roman"/>
        </w:rPr>
        <w:t xml:space="preserve">to be used as well as Renaissance Learning for the teachers who will be using it (English Language Arts and Special Education teachers for the purpose of STAR Reading assessments).  In addition, the Special Education department has provided training in Assistive Technology specific for Special Education teachers as well as Assistive Technology spotlights at each SPED meeting, in order to provide teachers with new ideas and ways to use AT in their classrooms and with their students with specific learning needs.  There is one Special Education teacher who is attending the </w:t>
      </w:r>
      <w:proofErr w:type="spellStart"/>
      <w:r w:rsidR="0032796D">
        <w:rPr>
          <w:rFonts w:ascii="Times New Roman" w:hAnsi="Times New Roman" w:cs="Times New Roman"/>
        </w:rPr>
        <w:t>GaETC</w:t>
      </w:r>
      <w:proofErr w:type="spellEnd"/>
      <w:r w:rsidR="0032796D">
        <w:rPr>
          <w:rFonts w:ascii="Times New Roman" w:hAnsi="Times New Roman" w:cs="Times New Roman"/>
        </w:rPr>
        <w:t xml:space="preserve"> this school year, due to the fact she is presenting.  She will redeliver newfound knowledge to the Special Education </w:t>
      </w:r>
    </w:p>
    <w:p w14:paraId="26E47A93" w14:textId="77777777" w:rsidR="00B828A6" w:rsidRDefault="00B828A6" w:rsidP="00B828A6">
      <w:pPr>
        <w:rPr>
          <w:rFonts w:ascii="Times New Roman" w:hAnsi="Times New Roman" w:cs="Times New Roman"/>
        </w:rPr>
      </w:pPr>
    </w:p>
    <w:p w14:paraId="263F2EAC" w14:textId="77777777" w:rsidR="00B828A6" w:rsidRDefault="00B828A6" w:rsidP="00B828A6">
      <w:pPr>
        <w:jc w:val="center"/>
        <w:rPr>
          <w:rFonts w:ascii="Times New Roman" w:hAnsi="Times New Roman" w:cs="Times New Roman"/>
          <w:b/>
        </w:rPr>
      </w:pPr>
      <w:r>
        <w:rPr>
          <w:rFonts w:ascii="Times New Roman" w:hAnsi="Times New Roman" w:cs="Times New Roman"/>
          <w:b/>
        </w:rPr>
        <w:t>Follow-up Technology Support</w:t>
      </w:r>
    </w:p>
    <w:p w14:paraId="60EE4B15" w14:textId="77777777" w:rsidR="0032796D" w:rsidRDefault="0032796D" w:rsidP="00B828A6">
      <w:pPr>
        <w:jc w:val="center"/>
        <w:rPr>
          <w:rFonts w:ascii="Times New Roman" w:hAnsi="Times New Roman" w:cs="Times New Roman"/>
          <w:b/>
        </w:rPr>
      </w:pPr>
    </w:p>
    <w:p w14:paraId="30C35339" w14:textId="77777777" w:rsidR="0032796D" w:rsidRDefault="0032796D" w:rsidP="0032796D">
      <w:pPr>
        <w:rPr>
          <w:rFonts w:ascii="Times New Roman" w:hAnsi="Times New Roman" w:cs="Times New Roman"/>
        </w:rPr>
      </w:pPr>
      <w:r>
        <w:rPr>
          <w:rFonts w:ascii="Times New Roman" w:hAnsi="Times New Roman" w:cs="Times New Roman"/>
        </w:rPr>
        <w:tab/>
        <w:t xml:space="preserve">The Illuminate trainings for this school year are ongoing throughout the year, in order for teachers to delve into practicing the use of the program with both comfort and ease.  In addition, ongoing support is provided through the Instructional Lead Teacher as well as the Media Specialist.  </w:t>
      </w:r>
      <w:r>
        <w:rPr>
          <w:rFonts w:ascii="Times New Roman" w:hAnsi="Times New Roman" w:cs="Times New Roman"/>
        </w:rPr>
        <w:t xml:space="preserve">More follow-up support needs to be provided for device use in the classrooms at WCHS, in order for teachers to utilize their current materials to their fullest potentials.  </w:t>
      </w:r>
      <w:r>
        <w:rPr>
          <w:rFonts w:ascii="Times New Roman" w:hAnsi="Times New Roman" w:cs="Times New Roman"/>
        </w:rPr>
        <w:t xml:space="preserve">For the Special Education AT focus, review of the surveys </w:t>
      </w:r>
      <w:proofErr w:type="gramStart"/>
      <w:r>
        <w:rPr>
          <w:rFonts w:ascii="Times New Roman" w:hAnsi="Times New Roman" w:cs="Times New Roman"/>
        </w:rPr>
        <w:t>are</w:t>
      </w:r>
      <w:proofErr w:type="gramEnd"/>
      <w:r>
        <w:rPr>
          <w:rFonts w:ascii="Times New Roman" w:hAnsi="Times New Roman" w:cs="Times New Roman"/>
        </w:rPr>
        <w:t xml:space="preserve"> being conducted in order to provide teachers with meaningful instructional and professional development in the future.  Leaders from each school exist on the AT team and collect data from different SPED teachers in order to follow up from previous meetings and topics, devices, and/or programs discussed or introduced.  </w:t>
      </w:r>
    </w:p>
    <w:p w14:paraId="505C8F71" w14:textId="77777777" w:rsidR="00B828A6" w:rsidRPr="0032796D" w:rsidRDefault="0032796D" w:rsidP="0032796D">
      <w:pPr>
        <w:rPr>
          <w:rFonts w:ascii="Times New Roman" w:hAnsi="Times New Roman" w:cs="Times New Roman"/>
        </w:rPr>
      </w:pPr>
      <w:r>
        <w:rPr>
          <w:rFonts w:ascii="Times New Roman" w:hAnsi="Times New Roman" w:cs="Times New Roman"/>
        </w:rPr>
        <w:tab/>
        <w:t xml:space="preserve"> </w:t>
      </w:r>
    </w:p>
    <w:p w14:paraId="09F7C4CF" w14:textId="77777777" w:rsidR="00B828A6" w:rsidRDefault="00B828A6" w:rsidP="00B828A6">
      <w:pPr>
        <w:jc w:val="center"/>
        <w:rPr>
          <w:rFonts w:ascii="Times New Roman" w:hAnsi="Times New Roman" w:cs="Times New Roman"/>
          <w:b/>
        </w:rPr>
      </w:pPr>
      <w:r w:rsidRPr="004177A6">
        <w:rPr>
          <w:rFonts w:ascii="Times New Roman" w:hAnsi="Times New Roman" w:cs="Times New Roman"/>
          <w:b/>
        </w:rPr>
        <w:t>Alignment of Professional Learning and School-Improvement Goals</w:t>
      </w:r>
    </w:p>
    <w:p w14:paraId="7735E110" w14:textId="77777777" w:rsidR="004177A6" w:rsidRDefault="004177A6" w:rsidP="00B828A6">
      <w:pPr>
        <w:jc w:val="center"/>
        <w:rPr>
          <w:rFonts w:ascii="Times New Roman" w:hAnsi="Times New Roman" w:cs="Times New Roman"/>
          <w:b/>
        </w:rPr>
      </w:pPr>
    </w:p>
    <w:p w14:paraId="69081F1E" w14:textId="3960C765" w:rsidR="004177A6" w:rsidRPr="004177A6" w:rsidRDefault="004177A6" w:rsidP="004177A6">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Wayne County High School is working hard to align their school’s vision with professional learning opportunities.  Alignment is definitely taking place this year, more so than it has in the past.  With the use of the Instructional Coach as well as the Media Specialist, trainings have been taking place more this school year for new programs that are being implemented; however, more instruction needs to take place for the devices being used within the building, specifically for new teachers who are new to the school and/or system.  </w:t>
      </w:r>
    </w:p>
    <w:p w14:paraId="0145FC1D" w14:textId="77777777" w:rsidR="00B828A6" w:rsidRDefault="00B828A6" w:rsidP="00B828A6">
      <w:pPr>
        <w:jc w:val="center"/>
        <w:rPr>
          <w:rFonts w:ascii="Times New Roman" w:hAnsi="Times New Roman" w:cs="Times New Roman"/>
          <w:b/>
        </w:rPr>
      </w:pPr>
    </w:p>
    <w:p w14:paraId="74E59FE0" w14:textId="77777777" w:rsidR="00B828A6" w:rsidRDefault="00B828A6" w:rsidP="00B828A6">
      <w:pPr>
        <w:jc w:val="center"/>
        <w:rPr>
          <w:rFonts w:ascii="Times New Roman" w:hAnsi="Times New Roman" w:cs="Times New Roman"/>
          <w:b/>
        </w:rPr>
      </w:pPr>
      <w:r>
        <w:rPr>
          <w:rFonts w:ascii="Times New Roman" w:hAnsi="Times New Roman" w:cs="Times New Roman"/>
          <w:b/>
        </w:rPr>
        <w:t>Funding of Professional Learning</w:t>
      </w:r>
    </w:p>
    <w:p w14:paraId="28334F2F" w14:textId="77777777" w:rsidR="0032796D" w:rsidRDefault="0032796D" w:rsidP="00B828A6">
      <w:pPr>
        <w:jc w:val="center"/>
        <w:rPr>
          <w:rFonts w:ascii="Times New Roman" w:hAnsi="Times New Roman" w:cs="Times New Roman"/>
          <w:b/>
        </w:rPr>
      </w:pPr>
    </w:p>
    <w:p w14:paraId="5371985D" w14:textId="77777777" w:rsidR="0032796D" w:rsidRPr="0032796D" w:rsidRDefault="0032796D" w:rsidP="0032796D">
      <w:pPr>
        <w:rPr>
          <w:rFonts w:ascii="Times New Roman" w:hAnsi="Times New Roman" w:cs="Times New Roman"/>
        </w:rPr>
      </w:pPr>
      <w:r>
        <w:rPr>
          <w:rFonts w:ascii="Times New Roman" w:hAnsi="Times New Roman" w:cs="Times New Roman"/>
        </w:rPr>
        <w:tab/>
      </w:r>
      <w:r w:rsidR="00DF73B3">
        <w:rPr>
          <w:rFonts w:ascii="Times New Roman" w:hAnsi="Times New Roman" w:cs="Times New Roman"/>
        </w:rPr>
        <w:t xml:space="preserve">Funding of professional learning comes from different departments and/or accounts, depending on the type of professional learning that’s being offered.  There is a budget for overall professional learning for the school, in which one of the Assistant Principals is in charge.  For departments who are seeking professional learning specific to their needs, monies may come from those departments depending on approval.  For example, the Special Education department has a different account for professional development specific to special education.  Each teacher is required to complete a professional leave form and seek approval prior to attending any professional development training.  Trainings must be approved on different levels before full approval is obtained.  </w:t>
      </w:r>
    </w:p>
    <w:p w14:paraId="47EEFCE7" w14:textId="77777777" w:rsidR="00B828A6" w:rsidRDefault="00B828A6" w:rsidP="00B828A6">
      <w:pPr>
        <w:jc w:val="center"/>
        <w:rPr>
          <w:rFonts w:ascii="Times New Roman" w:hAnsi="Times New Roman" w:cs="Times New Roman"/>
          <w:b/>
        </w:rPr>
      </w:pPr>
    </w:p>
    <w:p w14:paraId="366910F2" w14:textId="77777777" w:rsidR="00B828A6" w:rsidRDefault="00B828A6" w:rsidP="00B828A6">
      <w:pPr>
        <w:jc w:val="center"/>
        <w:rPr>
          <w:rFonts w:ascii="Times New Roman" w:hAnsi="Times New Roman" w:cs="Times New Roman"/>
          <w:b/>
        </w:rPr>
      </w:pPr>
      <w:r>
        <w:rPr>
          <w:rFonts w:ascii="Times New Roman" w:hAnsi="Times New Roman" w:cs="Times New Roman"/>
          <w:b/>
        </w:rPr>
        <w:t>Incentives for Participation</w:t>
      </w:r>
    </w:p>
    <w:p w14:paraId="77BBE462" w14:textId="77777777" w:rsidR="00B828A6" w:rsidRDefault="00B828A6" w:rsidP="00B828A6">
      <w:pPr>
        <w:jc w:val="center"/>
        <w:rPr>
          <w:rFonts w:ascii="Times New Roman" w:hAnsi="Times New Roman" w:cs="Times New Roman"/>
          <w:b/>
        </w:rPr>
      </w:pPr>
    </w:p>
    <w:p w14:paraId="7E3586F3" w14:textId="77777777" w:rsidR="0032796D" w:rsidRPr="00DF73B3" w:rsidRDefault="00DF73B3" w:rsidP="00DF73B3">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There currently aren’t much incentives for participation in professional development opportunities at this time, other than acknowledgment through the TKES platform for increases in scores in the area of Professionalism.  Other areas could possibly be affected as a result of professional development, such as professional knowledge and instructional strategies.  Incentives is an area in which WCHS needs to improve. </w:t>
      </w:r>
    </w:p>
    <w:p w14:paraId="66870226" w14:textId="77777777" w:rsidR="0032796D" w:rsidRDefault="0032796D" w:rsidP="00B828A6">
      <w:pPr>
        <w:jc w:val="center"/>
        <w:rPr>
          <w:rFonts w:ascii="Times New Roman" w:hAnsi="Times New Roman" w:cs="Times New Roman"/>
          <w:b/>
        </w:rPr>
      </w:pPr>
    </w:p>
    <w:p w14:paraId="646A5EF8" w14:textId="77777777" w:rsidR="00B828A6" w:rsidRDefault="00B828A6" w:rsidP="003342EF">
      <w:pPr>
        <w:jc w:val="center"/>
        <w:rPr>
          <w:rFonts w:ascii="Times New Roman" w:hAnsi="Times New Roman" w:cs="Times New Roman"/>
          <w:b/>
        </w:rPr>
      </w:pPr>
      <w:r>
        <w:rPr>
          <w:rFonts w:ascii="Times New Roman" w:hAnsi="Times New Roman" w:cs="Times New Roman"/>
          <w:b/>
        </w:rPr>
        <w:t>Professional Learning for Diverse and Special Needs</w:t>
      </w:r>
    </w:p>
    <w:p w14:paraId="5FCA30E6" w14:textId="77777777" w:rsidR="00B828A6" w:rsidRDefault="00B828A6" w:rsidP="00B828A6">
      <w:pPr>
        <w:jc w:val="center"/>
        <w:rPr>
          <w:rFonts w:ascii="Times New Roman" w:hAnsi="Times New Roman" w:cs="Times New Roman"/>
          <w:b/>
        </w:rPr>
      </w:pPr>
    </w:p>
    <w:p w14:paraId="6AC2DB77" w14:textId="77777777" w:rsidR="00DF73B3" w:rsidRDefault="00DF73B3" w:rsidP="00DF73B3">
      <w:pPr>
        <w:widowControl w:val="0"/>
        <w:autoSpaceDE w:val="0"/>
        <w:autoSpaceDN w:val="0"/>
        <w:adjustRightInd w:val="0"/>
        <w:ind w:firstLine="720"/>
        <w:rPr>
          <w:rFonts w:ascii="Times New Roman" w:hAnsi="Times New Roman" w:cs="Times New Roman"/>
        </w:rPr>
      </w:pPr>
      <w:r w:rsidRPr="00DF73B3">
        <w:rPr>
          <w:rFonts w:ascii="Times New Roman" w:hAnsi="Times New Roman" w:cs="Times New Roman"/>
          <w:color w:val="282828"/>
          <w:szCs w:val="21"/>
        </w:rPr>
        <w:t>Acquiring, displaying, and demonstrating knowledge in digital equity is essential for all technology leaders in education today.  Digital equity is one of the essential conditions identified by ISTE</w:t>
      </w:r>
      <w:r>
        <w:rPr>
          <w:rFonts w:ascii="Times New Roman" w:hAnsi="Times New Roman" w:cs="Times New Roman"/>
          <w:color w:val="282828"/>
          <w:szCs w:val="21"/>
        </w:rPr>
        <w:t xml:space="preserve">.  </w:t>
      </w:r>
      <w:r w:rsidRPr="00DF73B3">
        <w:rPr>
          <w:rFonts w:ascii="Times New Roman" w:hAnsi="Times New Roman" w:cs="Times New Roman"/>
          <w:color w:val="282828"/>
          <w:szCs w:val="21"/>
        </w:rPr>
        <w:t xml:space="preserve"> </w:t>
      </w:r>
      <w:r w:rsidRPr="00DF73B3">
        <w:rPr>
          <w:rFonts w:ascii="Times New Roman" w:hAnsi="Times New Roman" w:cs="Times New Roman"/>
        </w:rPr>
        <w:t>All students deserve to have digital access; unfortunately, a digital divide still exists throughout education today.  In order for all students to have access to technology and Internet services, changes must occur within WCHS.  Wayne County High has a large amount of students who ar</w:t>
      </w:r>
      <w:r>
        <w:rPr>
          <w:rFonts w:ascii="Times New Roman" w:hAnsi="Times New Roman" w:cs="Times New Roman"/>
        </w:rPr>
        <w:t xml:space="preserve">e from low-socioeconomic homes </w:t>
      </w:r>
      <w:r w:rsidRPr="00DF73B3">
        <w:rPr>
          <w:rFonts w:ascii="Times New Roman" w:hAnsi="Times New Roman" w:cs="Times New Roman"/>
        </w:rPr>
        <w:t>and many students do not have access to digital devices or Internet services.  In the current District technology plan, equitable access is mentioned but it focuses on a fair distribution of devices and technology to all of the schools; it doesn’t include digital equity solutions for students who may not have Internet access or devices to use at home.  Digital divides also exist among teachers, with those who are comfortable with using technology and with those who are not comfortable in doing so; a Technology Center has been created to help with this problem, but teachers who are not comfortable using technology still need help in using it with ease.   It is important that the updated technology plan include all aspects and solution ideas for digital equity to begin taking place on a broader scale.  Solutions such as before and after-school access for students and parents, technology clubs, clubs or digital opportunities open to females, the implementation of a technology fair, device check-out center, and more involvement opportunities for the community and parents may help alleviate these issues that exist among WCHS today.  The information gained from a digital inventory would be a wealth of knowledge and could help determine where to begin to help start closing the existing gap</w:t>
      </w:r>
      <w:r>
        <w:rPr>
          <w:rFonts w:ascii="Times New Roman" w:hAnsi="Times New Roman" w:cs="Times New Roman"/>
        </w:rPr>
        <w:t xml:space="preserve">.  </w:t>
      </w:r>
    </w:p>
    <w:p w14:paraId="1CC35C93" w14:textId="39ED8EEB" w:rsidR="004177A6" w:rsidRPr="00DF73B3" w:rsidRDefault="004177A6" w:rsidP="004177A6">
      <w:pPr>
        <w:widowControl w:val="0"/>
        <w:autoSpaceDE w:val="0"/>
        <w:autoSpaceDN w:val="0"/>
        <w:adjustRightInd w:val="0"/>
        <w:rPr>
          <w:rFonts w:ascii="Times New Roman" w:hAnsi="Times New Roman" w:cs="Times New Roman"/>
          <w:color w:val="282828"/>
          <w:szCs w:val="21"/>
        </w:rPr>
      </w:pPr>
      <w:r>
        <w:rPr>
          <w:rFonts w:ascii="Times New Roman" w:hAnsi="Times New Roman" w:cs="Times New Roman"/>
        </w:rPr>
        <w:tab/>
        <w:t xml:space="preserve">Professional learning for students with special needs and specific technologies for them is provided through various trainings through the special education department.  The occupational therapist is hands-on in her approach to use technology and teach teachers how to utilize it within their instruction and daily classroom activities. </w:t>
      </w:r>
    </w:p>
    <w:p w14:paraId="506A645B" w14:textId="77777777" w:rsidR="00DF73B3" w:rsidRDefault="00DF73B3" w:rsidP="00DF73B3">
      <w:pPr>
        <w:rPr>
          <w:rFonts w:ascii="Times New Roman" w:hAnsi="Times New Roman" w:cs="Times New Roman"/>
          <w:b/>
        </w:rPr>
      </w:pPr>
    </w:p>
    <w:p w14:paraId="1C98E821" w14:textId="77777777" w:rsidR="00B828A6" w:rsidRDefault="00B547CA" w:rsidP="00B828A6">
      <w:pPr>
        <w:jc w:val="center"/>
        <w:rPr>
          <w:rFonts w:ascii="Times New Roman" w:hAnsi="Times New Roman" w:cs="Times New Roman"/>
          <w:b/>
        </w:rPr>
      </w:pPr>
      <w:r>
        <w:rPr>
          <w:rFonts w:ascii="Times New Roman" w:hAnsi="Times New Roman" w:cs="Times New Roman"/>
          <w:b/>
        </w:rPr>
        <w:t>Collaborative</w:t>
      </w:r>
      <w:r w:rsidR="00B828A6">
        <w:rPr>
          <w:rFonts w:ascii="Times New Roman" w:hAnsi="Times New Roman" w:cs="Times New Roman"/>
          <w:b/>
        </w:rPr>
        <w:t xml:space="preserve"> School</w:t>
      </w:r>
      <w:r>
        <w:rPr>
          <w:rFonts w:ascii="Times New Roman" w:hAnsi="Times New Roman" w:cs="Times New Roman"/>
          <w:b/>
        </w:rPr>
        <w:t>-Wide Learning</w:t>
      </w:r>
    </w:p>
    <w:p w14:paraId="310DF123" w14:textId="77777777" w:rsidR="00DF73B3" w:rsidRDefault="00DF73B3" w:rsidP="00B828A6">
      <w:pPr>
        <w:jc w:val="center"/>
        <w:rPr>
          <w:rFonts w:ascii="Times New Roman" w:hAnsi="Times New Roman" w:cs="Times New Roman"/>
          <w:b/>
        </w:rPr>
      </w:pPr>
    </w:p>
    <w:p w14:paraId="7EE89990" w14:textId="77777777" w:rsidR="00DF73B3" w:rsidRPr="00DF73B3" w:rsidRDefault="00DF73B3" w:rsidP="00DF73B3">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Collaborative school-wide learning exists mainly in the Professional Learning Communities </w:t>
      </w:r>
      <w:r w:rsidR="00DD2970">
        <w:rPr>
          <w:rFonts w:ascii="Times New Roman" w:hAnsi="Times New Roman" w:cs="Times New Roman"/>
        </w:rPr>
        <w:t xml:space="preserve">within the school.  Although the PLCs are excellent in focusing on student data, professional development isn’t offered during these times that teachers meet; however, some teachers may use this time to help others learn more about the technology used for the purpose of instruction (example: showing a lesson plan and how to use the technology that’s embedded within it).  This area needs to improve for the specific needs of technology and tailored to individual teachers or groups of teachers who may need instruction in certain areas or on devices used within the walls of their classrooms. </w:t>
      </w:r>
    </w:p>
    <w:p w14:paraId="3C581EF3" w14:textId="77777777" w:rsidR="00B547CA" w:rsidRDefault="00B547CA" w:rsidP="00B828A6">
      <w:pPr>
        <w:jc w:val="center"/>
        <w:rPr>
          <w:rFonts w:ascii="Times New Roman" w:hAnsi="Times New Roman" w:cs="Times New Roman"/>
          <w:b/>
        </w:rPr>
      </w:pPr>
    </w:p>
    <w:p w14:paraId="1BA83103" w14:textId="77777777" w:rsidR="00B547CA" w:rsidRDefault="00B547CA" w:rsidP="00B828A6">
      <w:pPr>
        <w:jc w:val="center"/>
        <w:rPr>
          <w:rFonts w:ascii="Times New Roman" w:hAnsi="Times New Roman" w:cs="Times New Roman"/>
          <w:b/>
        </w:rPr>
      </w:pPr>
      <w:r>
        <w:rPr>
          <w:rFonts w:ascii="Times New Roman" w:hAnsi="Times New Roman" w:cs="Times New Roman"/>
          <w:b/>
        </w:rPr>
        <w:t>Assessment of Impact of Professional Learning</w:t>
      </w:r>
    </w:p>
    <w:p w14:paraId="1E6D06AD" w14:textId="77777777" w:rsidR="00B828A6" w:rsidRDefault="00B828A6" w:rsidP="00B828A6">
      <w:pPr>
        <w:jc w:val="center"/>
        <w:rPr>
          <w:rFonts w:ascii="Times New Roman" w:hAnsi="Times New Roman" w:cs="Times New Roman"/>
          <w:b/>
        </w:rPr>
      </w:pPr>
    </w:p>
    <w:p w14:paraId="57A5D25E" w14:textId="337731CA" w:rsidR="003342EF" w:rsidRDefault="00B547CA" w:rsidP="00B547CA">
      <w:pPr>
        <w:ind w:firstLine="720"/>
        <w:rPr>
          <w:rFonts w:ascii="Times New Roman" w:hAnsi="Times New Roman" w:cs="Times New Roman"/>
        </w:rPr>
      </w:pPr>
      <w:r w:rsidRPr="00B547CA">
        <w:rPr>
          <w:rFonts w:ascii="Times New Roman" w:hAnsi="Times New Roman" w:cs="Times New Roman"/>
        </w:rPr>
        <w:t>Teachers are expected to have technology integrated in their daily lesson plans; the action in these plans is concretely observed at least six times during the year through TKES observations.  Teachers have adequate time for planning; however, they may not have access to other technology leaders in the school during their planning time.  Allowing time for common planning to take place with technology leaders or observations of technology being utilized in classrooms may also help teachers envision and learn different ways to use technology in the classroom.</w:t>
      </w:r>
      <w:r w:rsidR="003342EF">
        <w:rPr>
          <w:rFonts w:ascii="Times New Roman" w:hAnsi="Times New Roman" w:cs="Times New Roman"/>
        </w:rPr>
        <w:t xml:space="preserve">  The administrators also recently evaluated their school through the ISTE Lead and Transform Diagnostic Tool, in order to gain another perspective on areas for improvement in the areas of technology and leadership. </w:t>
      </w:r>
    </w:p>
    <w:p w14:paraId="688EE2C4" w14:textId="482C53CB" w:rsidR="00A50C5F" w:rsidRDefault="003342EF" w:rsidP="00A50C5F">
      <w:pPr>
        <w:rPr>
          <w:rFonts w:ascii="Times New Roman" w:hAnsi="Times New Roman" w:cs="Times New Roman"/>
        </w:rPr>
      </w:pPr>
      <w:r>
        <w:rPr>
          <w:rFonts w:ascii="Times New Roman" w:hAnsi="Times New Roman" w:cs="Times New Roman"/>
        </w:rPr>
        <w:br w:type="page"/>
      </w:r>
    </w:p>
    <w:p w14:paraId="4C9E6CAB" w14:textId="5FB9561E" w:rsidR="00A50C5F" w:rsidRDefault="00A50C5F" w:rsidP="00A50C5F">
      <w:pPr>
        <w:ind w:left="720" w:hanging="720"/>
        <w:jc w:val="center"/>
        <w:rPr>
          <w:rFonts w:ascii="Times New Roman" w:hAnsi="Times New Roman" w:cs="Times New Roman"/>
          <w:b/>
        </w:rPr>
      </w:pPr>
      <w:bookmarkStart w:id="0" w:name="_GoBack"/>
      <w:bookmarkEnd w:id="0"/>
      <w:r>
        <w:rPr>
          <w:rFonts w:ascii="Times New Roman" w:hAnsi="Times New Roman" w:cs="Times New Roman"/>
          <w:b/>
        </w:rPr>
        <w:t xml:space="preserve">Resources </w:t>
      </w:r>
    </w:p>
    <w:p w14:paraId="74BBB270" w14:textId="77777777" w:rsidR="00A50C5F" w:rsidRPr="00A50C5F" w:rsidRDefault="00A50C5F" w:rsidP="00A50C5F">
      <w:pPr>
        <w:ind w:left="720" w:hanging="720"/>
        <w:jc w:val="center"/>
        <w:rPr>
          <w:rFonts w:ascii="Times New Roman" w:hAnsi="Times New Roman" w:cs="Times New Roman"/>
          <w:b/>
        </w:rPr>
      </w:pPr>
    </w:p>
    <w:p w14:paraId="7B9FFA09" w14:textId="77777777" w:rsidR="003342EF" w:rsidRDefault="003342EF" w:rsidP="003342EF">
      <w:pPr>
        <w:ind w:left="720" w:hanging="720"/>
        <w:rPr>
          <w:rFonts w:ascii="Times New Roman" w:hAnsi="Times New Roman" w:cs="Times New Roman"/>
        </w:rPr>
      </w:pPr>
      <w:r w:rsidRPr="00A50C5F">
        <w:rPr>
          <w:rFonts w:ascii="Times New Roman" w:hAnsi="Times New Roman" w:cs="Times New Roman"/>
        </w:rPr>
        <w:t xml:space="preserve">ISTE (2016). </w:t>
      </w:r>
      <w:r w:rsidRPr="00A50C5F">
        <w:rPr>
          <w:rFonts w:ascii="Times New Roman" w:hAnsi="Times New Roman" w:cs="Times New Roman"/>
          <w:i/>
        </w:rPr>
        <w:t xml:space="preserve">Essential conditions. </w:t>
      </w:r>
      <w:r w:rsidRPr="00A50C5F">
        <w:rPr>
          <w:rFonts w:ascii="Times New Roman" w:hAnsi="Times New Roman" w:cs="Times New Roman"/>
        </w:rPr>
        <w:t xml:space="preserve">Retrieved from </w:t>
      </w:r>
      <w:hyperlink r:id="rId6" w:history="1">
        <w:r w:rsidRPr="00A50C5F">
          <w:rPr>
            <w:rStyle w:val="Hyperlink"/>
            <w:rFonts w:ascii="Times New Roman" w:hAnsi="Times New Roman" w:cs="Times New Roman"/>
          </w:rPr>
          <w:t>http://www.iste.org/standards/tools-r</w:t>
        </w:r>
        <w:r w:rsidRPr="00A50C5F">
          <w:rPr>
            <w:rStyle w:val="Hyperlink"/>
            <w:rFonts w:ascii="Times New Roman" w:hAnsi="Times New Roman" w:cs="Times New Roman"/>
          </w:rPr>
          <w:t>e</w:t>
        </w:r>
        <w:r w:rsidRPr="00A50C5F">
          <w:rPr>
            <w:rStyle w:val="Hyperlink"/>
            <w:rFonts w:ascii="Times New Roman" w:hAnsi="Times New Roman" w:cs="Times New Roman"/>
          </w:rPr>
          <w:t>sources/essential-conditions/shared-vision</w:t>
        </w:r>
      </w:hyperlink>
      <w:r w:rsidRPr="00A50C5F">
        <w:rPr>
          <w:rFonts w:ascii="Times New Roman" w:hAnsi="Times New Roman" w:cs="Times New Roman"/>
        </w:rPr>
        <w:t xml:space="preserve">. </w:t>
      </w:r>
    </w:p>
    <w:p w14:paraId="473923E7" w14:textId="77777777" w:rsidR="00A50C5F" w:rsidRPr="00A50C5F" w:rsidRDefault="00A50C5F" w:rsidP="003342EF">
      <w:pPr>
        <w:ind w:left="720" w:hanging="720"/>
        <w:rPr>
          <w:rFonts w:ascii="Times New Roman" w:hAnsi="Times New Roman" w:cs="Times New Roman"/>
        </w:rPr>
      </w:pPr>
    </w:p>
    <w:p w14:paraId="43481D89" w14:textId="77777777" w:rsidR="003342EF" w:rsidRDefault="003342EF" w:rsidP="003342EF">
      <w:pPr>
        <w:rPr>
          <w:rFonts w:ascii="Times New Roman" w:hAnsi="Times New Roman" w:cs="Times New Roman"/>
        </w:rPr>
      </w:pPr>
      <w:r w:rsidRPr="00A50C5F">
        <w:rPr>
          <w:rFonts w:ascii="Times New Roman" w:hAnsi="Times New Roman" w:cs="Times New Roman"/>
        </w:rPr>
        <w:t>Lead and Transform Diagnostic Tool on the ISTE site.</w:t>
      </w:r>
    </w:p>
    <w:p w14:paraId="76232FBA" w14:textId="77777777" w:rsidR="00A50C5F" w:rsidRPr="00A50C5F" w:rsidRDefault="00A50C5F" w:rsidP="003342EF">
      <w:pPr>
        <w:rPr>
          <w:rFonts w:ascii="Times New Roman" w:hAnsi="Times New Roman" w:cs="Times New Roman"/>
        </w:rPr>
      </w:pPr>
    </w:p>
    <w:p w14:paraId="7EBDEA0C" w14:textId="56C8BC21" w:rsidR="003342EF" w:rsidRDefault="003342EF" w:rsidP="003342EF">
      <w:pPr>
        <w:rPr>
          <w:rFonts w:ascii="Times New Roman" w:hAnsi="Times New Roman" w:cs="Times New Roman"/>
        </w:rPr>
      </w:pPr>
      <w:r w:rsidRPr="00A50C5F">
        <w:rPr>
          <w:rFonts w:ascii="Times New Roman" w:hAnsi="Times New Roman" w:cs="Times New Roman"/>
        </w:rPr>
        <w:t xml:space="preserve">Moseley, T. (2016). Interview. </w:t>
      </w:r>
    </w:p>
    <w:p w14:paraId="3EEAF878" w14:textId="77777777" w:rsidR="00A50C5F" w:rsidRPr="00A50C5F" w:rsidRDefault="00A50C5F" w:rsidP="003342EF">
      <w:pPr>
        <w:rPr>
          <w:rFonts w:ascii="Times New Roman" w:hAnsi="Times New Roman" w:cs="Times New Roman"/>
        </w:rPr>
      </w:pPr>
    </w:p>
    <w:p w14:paraId="222C244B" w14:textId="77777777" w:rsidR="003342EF" w:rsidRDefault="003342EF" w:rsidP="003342EF">
      <w:pPr>
        <w:ind w:left="720" w:hanging="720"/>
        <w:rPr>
          <w:rFonts w:ascii="Times New Roman" w:hAnsi="Times New Roman" w:cs="Times New Roman"/>
        </w:rPr>
      </w:pPr>
      <w:r w:rsidRPr="00A50C5F">
        <w:rPr>
          <w:rFonts w:ascii="Times New Roman" w:hAnsi="Times New Roman" w:cs="Times New Roman"/>
        </w:rPr>
        <w:t xml:space="preserve">Wayne County School District (2012). </w:t>
      </w:r>
      <w:r w:rsidRPr="00A50C5F">
        <w:rPr>
          <w:rFonts w:ascii="Times New Roman" w:hAnsi="Times New Roman" w:cs="Times New Roman"/>
          <w:i/>
        </w:rPr>
        <w:t xml:space="preserve">Three-year technology plan. </w:t>
      </w:r>
      <w:r w:rsidRPr="00A50C5F">
        <w:rPr>
          <w:rFonts w:ascii="Times New Roman" w:hAnsi="Times New Roman" w:cs="Times New Roman"/>
        </w:rPr>
        <w:t xml:space="preserve">Retrieved from </w:t>
      </w:r>
      <w:hyperlink r:id="rId7" w:history="1">
        <w:r w:rsidRPr="00A50C5F">
          <w:rPr>
            <w:rStyle w:val="Hyperlink"/>
            <w:rFonts w:ascii="Times New Roman" w:hAnsi="Times New Roman" w:cs="Times New Roman"/>
          </w:rPr>
          <w:t>http://www.wayne.k12.ga.us/files/619654/final%20tech%20plan%20part%201.pdf</w:t>
        </w:r>
      </w:hyperlink>
      <w:r w:rsidRPr="00A50C5F">
        <w:rPr>
          <w:rFonts w:ascii="Times New Roman" w:hAnsi="Times New Roman" w:cs="Times New Roman"/>
        </w:rPr>
        <w:t xml:space="preserve">. </w:t>
      </w:r>
    </w:p>
    <w:p w14:paraId="574ADDD9" w14:textId="77777777" w:rsidR="00A50C5F" w:rsidRPr="00A50C5F" w:rsidRDefault="00A50C5F" w:rsidP="003342EF">
      <w:pPr>
        <w:ind w:left="720" w:hanging="720"/>
        <w:rPr>
          <w:rFonts w:ascii="Times New Roman" w:hAnsi="Times New Roman" w:cs="Times New Roman"/>
        </w:rPr>
      </w:pPr>
    </w:p>
    <w:p w14:paraId="6089D137" w14:textId="482719D6" w:rsidR="003342EF" w:rsidRDefault="003342EF" w:rsidP="003342EF">
      <w:pPr>
        <w:ind w:left="720" w:hanging="720"/>
        <w:rPr>
          <w:rFonts w:ascii="Times New Roman" w:hAnsi="Times New Roman" w:cs="Times New Roman"/>
        </w:rPr>
      </w:pPr>
      <w:r w:rsidRPr="00A50C5F">
        <w:rPr>
          <w:rFonts w:ascii="Times New Roman" w:hAnsi="Times New Roman" w:cs="Times New Roman"/>
        </w:rPr>
        <w:t xml:space="preserve">Wayne County School Improvement Plan (2015-2016). Retrieved from </w:t>
      </w:r>
      <w:hyperlink r:id="rId8" w:history="1">
        <w:r w:rsidRPr="00A50C5F">
          <w:rPr>
            <w:rStyle w:val="Hyperlink"/>
            <w:rFonts w:ascii="Times New Roman" w:hAnsi="Times New Roman" w:cs="Times New Roman"/>
          </w:rPr>
          <w:t>http://www.wayne.k12.ga.us/files/930643/school%20improvement%20plan%202015-2016.pdf</w:t>
        </w:r>
      </w:hyperlink>
      <w:r w:rsidRPr="00A50C5F">
        <w:rPr>
          <w:rFonts w:ascii="Times New Roman" w:hAnsi="Times New Roman" w:cs="Times New Roman"/>
        </w:rPr>
        <w:t xml:space="preserve">. </w:t>
      </w:r>
    </w:p>
    <w:p w14:paraId="6E2DA7E5" w14:textId="77777777" w:rsidR="00A50C5F" w:rsidRPr="00A50C5F" w:rsidRDefault="00A50C5F" w:rsidP="003342EF">
      <w:pPr>
        <w:ind w:left="720" w:hanging="720"/>
        <w:rPr>
          <w:rFonts w:ascii="Times New Roman" w:hAnsi="Times New Roman" w:cs="Times New Roman"/>
        </w:rPr>
      </w:pPr>
    </w:p>
    <w:p w14:paraId="2D1B1C6D" w14:textId="77777777" w:rsidR="003342EF" w:rsidRPr="00A50C5F" w:rsidRDefault="003342EF" w:rsidP="003342EF">
      <w:pPr>
        <w:rPr>
          <w:rFonts w:ascii="Times New Roman" w:hAnsi="Times New Roman" w:cs="Times New Roman"/>
        </w:rPr>
      </w:pPr>
      <w:proofErr w:type="spellStart"/>
      <w:r w:rsidRPr="00A50C5F">
        <w:rPr>
          <w:rFonts w:ascii="Times New Roman" w:hAnsi="Times New Roman" w:cs="Times New Roman"/>
        </w:rPr>
        <w:t>Zemelman</w:t>
      </w:r>
      <w:proofErr w:type="spellEnd"/>
      <w:r w:rsidRPr="00A50C5F">
        <w:rPr>
          <w:rFonts w:ascii="Times New Roman" w:hAnsi="Times New Roman" w:cs="Times New Roman"/>
        </w:rPr>
        <w:t xml:space="preserve">, S., Daniels, H., and Hyde, A. (2012). </w:t>
      </w:r>
      <w:r w:rsidRPr="00A50C5F">
        <w:rPr>
          <w:rFonts w:ascii="Times New Roman" w:hAnsi="Times New Roman" w:cs="Times New Roman"/>
          <w:i/>
        </w:rPr>
        <w:t xml:space="preserve">Best practices. </w:t>
      </w:r>
      <w:r w:rsidRPr="00A50C5F">
        <w:rPr>
          <w:rFonts w:ascii="Times New Roman" w:hAnsi="Times New Roman" w:cs="Times New Roman"/>
        </w:rPr>
        <w:t xml:space="preserve">Portsmouth, NH: Heinemann. </w:t>
      </w:r>
    </w:p>
    <w:p w14:paraId="2FC82AB5" w14:textId="77777777" w:rsidR="003342EF" w:rsidRPr="00755E09" w:rsidRDefault="003342EF" w:rsidP="003342EF"/>
    <w:p w14:paraId="6CFC8174" w14:textId="77777777" w:rsidR="00B547CA" w:rsidRPr="00B547CA" w:rsidRDefault="00B547CA" w:rsidP="00B547CA">
      <w:pPr>
        <w:ind w:firstLine="720"/>
        <w:rPr>
          <w:rFonts w:ascii="Times New Roman" w:hAnsi="Times New Roman" w:cs="Times New Roman"/>
        </w:rPr>
      </w:pPr>
    </w:p>
    <w:p w14:paraId="0F8450D8" w14:textId="74CA51F6" w:rsidR="00B03CF0" w:rsidRDefault="00B03CF0">
      <w:pPr>
        <w:rPr>
          <w:rFonts w:ascii="Times New Roman" w:hAnsi="Times New Roman" w:cs="Times New Roman"/>
          <w:b/>
        </w:rPr>
      </w:pPr>
      <w:r>
        <w:rPr>
          <w:rFonts w:ascii="Times New Roman" w:hAnsi="Times New Roman" w:cs="Times New Roman"/>
          <w:b/>
        </w:rPr>
        <w:br w:type="page"/>
      </w:r>
    </w:p>
    <w:p w14:paraId="2731CD76" w14:textId="77777777" w:rsidR="00B03CF0" w:rsidRDefault="00B03CF0" w:rsidP="00B828A6">
      <w:pPr>
        <w:jc w:val="center"/>
        <w:rPr>
          <w:rFonts w:ascii="Times New Roman" w:hAnsi="Times New Roman" w:cs="Times New Roman"/>
          <w:b/>
        </w:rPr>
        <w:sectPr w:rsidR="00B03CF0" w:rsidSect="00B03CF0">
          <w:pgSz w:w="12240" w:h="15840"/>
          <w:pgMar w:top="1440" w:right="1440" w:bottom="1440" w:left="1440" w:header="720" w:footer="720" w:gutter="0"/>
          <w:cols w:space="720"/>
          <w:docGrid w:linePitch="360"/>
        </w:sectPr>
      </w:pPr>
    </w:p>
    <w:p w14:paraId="33F69FC2" w14:textId="77777777" w:rsidR="002F1B0B" w:rsidRPr="00D53ECF" w:rsidRDefault="002F1B0B" w:rsidP="002F1B0B">
      <w:pPr>
        <w:rPr>
          <w:rFonts w:ascii="Times" w:eastAsia="Times New Roman" w:hAnsi="Times" w:cs="Times New Roman"/>
          <w:i/>
          <w:sz w:val="28"/>
        </w:rPr>
      </w:pPr>
      <w:r w:rsidRPr="00D53ECF">
        <w:rPr>
          <w:rFonts w:ascii="Times" w:eastAsia="Times New Roman" w:hAnsi="Times" w:cs="Times New Roman"/>
          <w:i/>
          <w:sz w:val="28"/>
        </w:rPr>
        <w:t xml:space="preserve">PROFESSIONAL LEARNING </w:t>
      </w:r>
    </w:p>
    <w:p w14:paraId="175B9C23" w14:textId="77777777" w:rsidR="002F1B0B" w:rsidRPr="00D53ECF" w:rsidRDefault="002F1B0B" w:rsidP="002F1B0B">
      <w:pPr>
        <w:rPr>
          <w:rFonts w:ascii="Times" w:eastAsia="Times New Roman" w:hAnsi="Times" w:cs="Times New Roman"/>
        </w:rPr>
      </w:pPr>
      <w:r w:rsidRPr="00D53ECF">
        <w:rPr>
          <w:rFonts w:ascii="Times" w:eastAsia="Times New Roman" w:hAnsi="Times" w:cs="Times New Roman"/>
        </w:rPr>
        <w:t>The means by which teachers, administrators, and other staff acquire, enhance, and refine the knowledge, skills, practices, and dispositions necessary to create and support high levels of learning for all students</w:t>
      </w:r>
    </w:p>
    <w:p w14:paraId="3081A935" w14:textId="77777777" w:rsidR="002F1B0B" w:rsidRPr="00D53ECF" w:rsidRDefault="002F1B0B" w:rsidP="002F1B0B"/>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40"/>
        <w:gridCol w:w="3238"/>
        <w:gridCol w:w="3236"/>
        <w:gridCol w:w="3236"/>
      </w:tblGrid>
      <w:tr w:rsidR="002F1B0B" w:rsidRPr="00D53ECF" w14:paraId="6B61BC46" w14:textId="77777777" w:rsidTr="00B3322D">
        <w:tc>
          <w:tcPr>
            <w:tcW w:w="13176" w:type="dxa"/>
            <w:gridSpan w:val="4"/>
          </w:tcPr>
          <w:p w14:paraId="79451C75"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2F1B0B" w:rsidRPr="00D53ECF" w14:paraId="300E3984" w14:textId="77777777" w:rsidTr="00B3322D">
        <w:tc>
          <w:tcPr>
            <w:tcW w:w="3294" w:type="dxa"/>
            <w:shd w:val="clear" w:color="auto" w:fill="DEEAF6" w:themeFill="accent1" w:themeFillTint="33"/>
          </w:tcPr>
          <w:p w14:paraId="1F80A85E"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25C7D705"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bookmarkStart w:id="1" w:name="Check1"/>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bookmarkEnd w:id="1"/>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7E90AF7B"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0FA90BA1" w14:textId="1F864598" w:rsidR="002F1B0B" w:rsidRPr="00D53ECF" w:rsidRDefault="002F1B0B"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632FE266"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3F0D44C3"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7B13C148"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3FEADC32"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270D4E9C" w14:textId="77777777" w:rsidTr="00B3322D">
        <w:tc>
          <w:tcPr>
            <w:tcW w:w="3294" w:type="dxa"/>
          </w:tcPr>
          <w:p w14:paraId="2CC13E24"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14:paraId="0C79C5F8" w14:textId="77777777" w:rsidR="002F1B0B" w:rsidRPr="00D53ECF" w:rsidRDefault="002F1B0B" w:rsidP="00B3322D"/>
        </w:tc>
        <w:tc>
          <w:tcPr>
            <w:tcW w:w="3294" w:type="dxa"/>
          </w:tcPr>
          <w:p w14:paraId="36AC7B3C"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14:paraId="120072DC" w14:textId="77777777" w:rsidR="002F1B0B" w:rsidRPr="00D53ECF" w:rsidRDefault="002F1B0B" w:rsidP="00B3322D"/>
        </w:tc>
        <w:tc>
          <w:tcPr>
            <w:tcW w:w="3294" w:type="dxa"/>
          </w:tcPr>
          <w:p w14:paraId="36430F08"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14:paraId="45A466B8" w14:textId="77777777" w:rsidR="002F1B0B" w:rsidRPr="00D53ECF" w:rsidRDefault="002F1B0B" w:rsidP="00B3322D"/>
        </w:tc>
        <w:tc>
          <w:tcPr>
            <w:tcW w:w="3294" w:type="dxa"/>
          </w:tcPr>
          <w:p w14:paraId="4F057F41"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14:paraId="20EFB55C" w14:textId="77777777" w:rsidR="002F1B0B" w:rsidRPr="00D53ECF" w:rsidRDefault="002F1B0B" w:rsidP="00B3322D"/>
        </w:tc>
      </w:tr>
      <w:tr w:rsidR="002F1B0B" w:rsidRPr="00D53ECF" w14:paraId="01DD3215" w14:textId="77777777" w:rsidTr="00B3322D">
        <w:tc>
          <w:tcPr>
            <w:tcW w:w="13176" w:type="dxa"/>
            <w:gridSpan w:val="4"/>
          </w:tcPr>
          <w:p w14:paraId="448D7563" w14:textId="60BF9F97" w:rsidR="002F1B0B" w:rsidRPr="00D53ECF" w:rsidRDefault="002F1B0B" w:rsidP="002F1B0B">
            <w:pPr>
              <w:rPr>
                <w:rFonts w:ascii="Times" w:eastAsia="Times New Roman" w:hAnsi="Times" w:cs="Times New Roman"/>
              </w:rPr>
            </w:pPr>
            <w:r>
              <w:rPr>
                <w:sz w:val="23"/>
                <w:szCs w:val="23"/>
              </w:rPr>
              <w:t xml:space="preserve">EVIDENCE:  Teachers are given a survey each year to determine their technology learning needs.  Collaborative analysis is completed through PLCs to review a variety of data, including the examination of student work and assessment results.  The district AT team, which includes teachers from the high school, works together to determine needs of the special education teachers for the use of AT in the classrooms. </w:t>
            </w:r>
          </w:p>
        </w:tc>
      </w:tr>
      <w:tr w:rsidR="002F1B0B" w:rsidRPr="00D53ECF" w14:paraId="5BE6FCC2" w14:textId="77777777" w:rsidTr="00B3322D">
        <w:tc>
          <w:tcPr>
            <w:tcW w:w="13176" w:type="dxa"/>
            <w:gridSpan w:val="4"/>
          </w:tcPr>
          <w:p w14:paraId="1DD6FE50" w14:textId="6D63A5E6" w:rsidR="002F1B0B" w:rsidRPr="00D53ECF" w:rsidRDefault="002F1B0B" w:rsidP="00B3322D">
            <w:pPr>
              <w:rPr>
                <w:rFonts w:ascii="Times" w:eastAsia="Times New Roman" w:hAnsi="Times" w:cs="Times New Roman"/>
              </w:rPr>
            </w:pPr>
            <w:r w:rsidRPr="006B4150">
              <w:rPr>
                <w:sz w:val="23"/>
                <w:szCs w:val="23"/>
              </w:rPr>
              <w:t>RECOMMENDATIONS</w:t>
            </w:r>
            <w:r>
              <w:rPr>
                <w:sz w:val="23"/>
                <w:szCs w:val="23"/>
              </w:rPr>
              <w:t>:</w:t>
            </w:r>
            <w:r>
              <w:rPr>
                <w:sz w:val="23"/>
                <w:szCs w:val="23"/>
              </w:rPr>
              <w:t xml:space="preserve">  </w:t>
            </w:r>
            <w:r w:rsidR="006B4150">
              <w:rPr>
                <w:sz w:val="23"/>
                <w:szCs w:val="23"/>
              </w:rPr>
              <w:t xml:space="preserve">Ongoing support needs to be provided through differentiated professional learning.  The administrators could use the survey given each year to determine these needs and provide individualized instruction to those who need it, while identifying if there is more than one teacher who needs instruction in that area (in order to combine teachers for one instructional experience). </w:t>
            </w:r>
          </w:p>
        </w:tc>
      </w:tr>
    </w:tbl>
    <w:p w14:paraId="696CCE72" w14:textId="77777777" w:rsidR="002F1B0B" w:rsidRDefault="002F1B0B" w:rsidP="002F1B0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8"/>
        <w:gridCol w:w="3238"/>
        <w:gridCol w:w="3237"/>
        <w:gridCol w:w="3237"/>
      </w:tblGrid>
      <w:tr w:rsidR="002F1B0B" w:rsidRPr="00D53ECF" w14:paraId="35FF1D3D" w14:textId="77777777" w:rsidTr="00B3322D">
        <w:tc>
          <w:tcPr>
            <w:tcW w:w="13176" w:type="dxa"/>
            <w:gridSpan w:val="4"/>
          </w:tcPr>
          <w:p w14:paraId="0E38D990"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b/>
              </w:rPr>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2F1B0B" w:rsidRPr="00D53ECF" w14:paraId="340945CF" w14:textId="77777777" w:rsidTr="00B3322D">
        <w:tc>
          <w:tcPr>
            <w:tcW w:w="3294" w:type="dxa"/>
            <w:shd w:val="clear" w:color="auto" w:fill="DEEAF6" w:themeFill="accent1" w:themeFillTint="33"/>
          </w:tcPr>
          <w:p w14:paraId="17118248"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15BFC4D3"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78EE7CC2"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703521D3" w14:textId="2C20A606" w:rsidR="002F1B0B" w:rsidRPr="00D53ECF" w:rsidRDefault="006B4150"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002F1B0B" w:rsidRPr="00225254">
              <w:rPr>
                <w:b/>
                <w:bCs/>
                <w:sz w:val="32"/>
                <w:szCs w:val="32"/>
              </w:rPr>
              <w:t xml:space="preserve"> </w:t>
            </w:r>
            <w:r w:rsidR="002F1B0B">
              <w:rPr>
                <w:rFonts w:ascii="Times" w:eastAsia="Times New Roman" w:hAnsi="Times" w:cs="Times New Roman"/>
                <w:b/>
              </w:rPr>
              <w:t xml:space="preserve"> </w:t>
            </w:r>
            <w:r w:rsidR="002F1B0B" w:rsidRPr="00D53ECF">
              <w:rPr>
                <w:rFonts w:ascii="Times" w:eastAsia="Times New Roman" w:hAnsi="Times" w:cs="Times New Roman"/>
                <w:b/>
              </w:rPr>
              <w:t>Operational</w:t>
            </w:r>
          </w:p>
        </w:tc>
        <w:tc>
          <w:tcPr>
            <w:tcW w:w="3294" w:type="dxa"/>
            <w:shd w:val="clear" w:color="auto" w:fill="DEEAF6" w:themeFill="accent1" w:themeFillTint="33"/>
          </w:tcPr>
          <w:p w14:paraId="415F8587"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089258D9"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71673746"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1FC06C59"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09BDC864" w14:textId="77777777" w:rsidTr="00B3322D">
        <w:tc>
          <w:tcPr>
            <w:tcW w:w="3294" w:type="dxa"/>
          </w:tcPr>
          <w:p w14:paraId="62C7E7DF" w14:textId="77777777" w:rsidR="002F1B0B" w:rsidRPr="00DA6B32" w:rsidRDefault="002F1B0B" w:rsidP="00B3322D">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support 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practice, provide feedback).</w:t>
            </w:r>
          </w:p>
          <w:p w14:paraId="2A172F67" w14:textId="77777777" w:rsidR="002F1B0B" w:rsidRPr="00DA6B32" w:rsidRDefault="002F1B0B" w:rsidP="00B3322D">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3294" w:type="dxa"/>
          </w:tcPr>
          <w:p w14:paraId="568250A4" w14:textId="77777777" w:rsidR="002F1B0B" w:rsidRPr="00DA6B32" w:rsidRDefault="002F1B0B" w:rsidP="00B3322D">
            <w:pPr>
              <w:rPr>
                <w:rFonts w:ascii="Times" w:eastAsia="Times New Roman" w:hAnsi="Times" w:cs="Times New Roman"/>
              </w:rPr>
            </w:pPr>
            <w:r>
              <w:rPr>
                <w:rFonts w:ascii="Times" w:eastAsia="Times New Roman" w:hAnsi="Times" w:cs="Times New Roman"/>
              </w:rPr>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provide </w:t>
            </w:r>
            <w:r w:rsidRPr="00DA6B32">
              <w:rPr>
                <w:rFonts w:ascii="Times" w:eastAsia="Times New Roman" w:hAnsi="Times" w:cs="Times New Roman"/>
              </w:rPr>
              <w:t>feedback).</w:t>
            </w:r>
          </w:p>
        </w:tc>
        <w:tc>
          <w:tcPr>
            <w:tcW w:w="3294" w:type="dxa"/>
          </w:tcPr>
          <w:p w14:paraId="605C95B1" w14:textId="77777777" w:rsidR="002F1B0B" w:rsidRPr="00DA6B32" w:rsidRDefault="002F1B0B" w:rsidP="00B3322D">
            <w:pPr>
              <w:rPr>
                <w:rFonts w:ascii="Times" w:eastAsia="Times New Roman" w:hAnsi="Times" w:cs="Times New Roman"/>
              </w:rPr>
            </w:pPr>
            <w:r w:rsidRPr="00DA6B32">
              <w:rPr>
                <w:rFonts w:ascii="Times" w:eastAsia="Times New Roman" w:hAnsi="Times" w:cs="Times New Roman"/>
              </w:rPr>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collective 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skills, refine practice, provide</w:t>
            </w:r>
            <w:r>
              <w:rPr>
                <w:rFonts w:ascii="Times" w:eastAsia="Times New Roman" w:hAnsi="Times" w:cs="Times New Roman"/>
              </w:rPr>
              <w:t xml:space="preserve"> </w:t>
            </w:r>
            <w:r w:rsidRPr="00DA6B32">
              <w:rPr>
                <w:rFonts w:ascii="Times" w:eastAsia="Times New Roman" w:hAnsi="Times" w:cs="Times New Roman"/>
              </w:rPr>
              <w:t>feedback).</w:t>
            </w:r>
          </w:p>
        </w:tc>
        <w:tc>
          <w:tcPr>
            <w:tcW w:w="3294" w:type="dxa"/>
          </w:tcPr>
          <w:p w14:paraId="5AE799A4" w14:textId="77777777" w:rsidR="002F1B0B" w:rsidRPr="00DA6B32" w:rsidRDefault="002F1B0B" w:rsidP="00B3322D">
            <w:pPr>
              <w:rPr>
                <w:rFonts w:ascii="Times" w:eastAsia="Times New Roman" w:hAnsi="Times" w:cs="Times New Roman"/>
                <w:sz w:val="20"/>
                <w:szCs w:val="20"/>
              </w:rPr>
            </w:pPr>
            <w:r w:rsidRPr="00DA6B32">
              <w:rPr>
                <w:rFonts w:ascii="Times" w:eastAsia="Times New Roman" w:hAnsi="Times" w:cs="Times New Roman"/>
                <w:szCs w:val="20"/>
              </w:rPr>
              <w:t>Administrators and staff routinely collaborate to improve individual and collective performance (e.g., construct knowledge, acquire skills, refine practice, provide feedback).</w:t>
            </w:r>
          </w:p>
          <w:p w14:paraId="01FE0977" w14:textId="77777777" w:rsidR="002F1B0B" w:rsidRPr="00D53ECF" w:rsidRDefault="002F1B0B" w:rsidP="00B3322D"/>
        </w:tc>
      </w:tr>
      <w:tr w:rsidR="002F1B0B" w:rsidRPr="00D53ECF" w14:paraId="0A3D69BF" w14:textId="77777777" w:rsidTr="00B3322D">
        <w:tc>
          <w:tcPr>
            <w:tcW w:w="13176" w:type="dxa"/>
            <w:gridSpan w:val="4"/>
          </w:tcPr>
          <w:p w14:paraId="50BD539C" w14:textId="290D47FC" w:rsidR="002F1B0B" w:rsidRPr="00D53ECF" w:rsidRDefault="002F1B0B" w:rsidP="006B4150">
            <w:pPr>
              <w:rPr>
                <w:rFonts w:ascii="Times" w:eastAsia="Times New Roman" w:hAnsi="Times" w:cs="Times New Roman"/>
              </w:rPr>
            </w:pPr>
            <w:r>
              <w:rPr>
                <w:sz w:val="23"/>
                <w:szCs w:val="23"/>
              </w:rPr>
              <w:t xml:space="preserve">EVIDENCE: </w:t>
            </w:r>
            <w:r w:rsidR="006B4150">
              <w:rPr>
                <w:sz w:val="23"/>
                <w:szCs w:val="23"/>
              </w:rPr>
              <w:t xml:space="preserve"> Administrators meet routinely with teachers during their PLCs to view their knowledge of individual students and practices used to teach their differentiated needs as learners.  Teachers take minutes at each meeting and turn those minutes in to the Instructional Coach as well as the administrator over their department for review and recommendations. </w:t>
            </w:r>
          </w:p>
        </w:tc>
      </w:tr>
      <w:tr w:rsidR="002F1B0B" w:rsidRPr="00D53ECF" w14:paraId="55387283" w14:textId="77777777" w:rsidTr="00B3322D">
        <w:tc>
          <w:tcPr>
            <w:tcW w:w="13176" w:type="dxa"/>
            <w:gridSpan w:val="4"/>
          </w:tcPr>
          <w:p w14:paraId="710E8605" w14:textId="414C595E" w:rsidR="002F1B0B" w:rsidRPr="00D53ECF" w:rsidRDefault="002F1B0B" w:rsidP="006B4150">
            <w:pPr>
              <w:rPr>
                <w:rFonts w:ascii="Times" w:eastAsia="Times New Roman" w:hAnsi="Times" w:cs="Times New Roman"/>
              </w:rPr>
            </w:pPr>
            <w:r>
              <w:rPr>
                <w:sz w:val="23"/>
                <w:szCs w:val="23"/>
              </w:rPr>
              <w:t>RECOMMENDATIONS:</w:t>
            </w:r>
            <w:r w:rsidR="006B4150">
              <w:rPr>
                <w:sz w:val="23"/>
                <w:szCs w:val="23"/>
              </w:rPr>
              <w:t xml:space="preserve"> Administrators need to be more present in the PLCs.  Although they try to attend many of the meetings, they do not get to attend all of them. </w:t>
            </w:r>
          </w:p>
        </w:tc>
      </w:tr>
    </w:tbl>
    <w:p w14:paraId="718DFFCD" w14:textId="77777777" w:rsidR="002F1B0B" w:rsidRDefault="002F1B0B" w:rsidP="002F1B0B"/>
    <w:p w14:paraId="6F9B511C" w14:textId="77777777" w:rsidR="002F1B0B" w:rsidRDefault="002F1B0B" w:rsidP="002F1B0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8"/>
        <w:gridCol w:w="3238"/>
        <w:gridCol w:w="3237"/>
        <w:gridCol w:w="3237"/>
      </w:tblGrid>
      <w:tr w:rsidR="002F1B0B" w:rsidRPr="00D53ECF" w14:paraId="33CEADF1" w14:textId="77777777" w:rsidTr="00B3322D">
        <w:tc>
          <w:tcPr>
            <w:tcW w:w="13176" w:type="dxa"/>
            <w:gridSpan w:val="4"/>
          </w:tcPr>
          <w:p w14:paraId="34837FE8"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2F1B0B" w:rsidRPr="00D53ECF" w14:paraId="6B858F1B" w14:textId="77777777" w:rsidTr="00B3322D">
        <w:tc>
          <w:tcPr>
            <w:tcW w:w="3294" w:type="dxa"/>
            <w:shd w:val="clear" w:color="auto" w:fill="DEEAF6" w:themeFill="accent1" w:themeFillTint="33"/>
          </w:tcPr>
          <w:p w14:paraId="1AF3B50B"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12752D35"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3454054C"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165C138C" w14:textId="3BE83BBD" w:rsidR="002F1B0B" w:rsidRPr="00D53ECF" w:rsidRDefault="006B4150"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002F1B0B" w:rsidRPr="00225254">
              <w:rPr>
                <w:b/>
                <w:bCs/>
                <w:sz w:val="32"/>
                <w:szCs w:val="32"/>
              </w:rPr>
              <w:t xml:space="preserve"> </w:t>
            </w:r>
            <w:r w:rsidR="002F1B0B">
              <w:rPr>
                <w:rFonts w:ascii="Times" w:eastAsia="Times New Roman" w:hAnsi="Times" w:cs="Times New Roman"/>
                <w:b/>
              </w:rPr>
              <w:t xml:space="preserve"> </w:t>
            </w:r>
            <w:r w:rsidR="002F1B0B" w:rsidRPr="00D53ECF">
              <w:rPr>
                <w:rFonts w:ascii="Times" w:eastAsia="Times New Roman" w:hAnsi="Times" w:cs="Times New Roman"/>
                <w:b/>
              </w:rPr>
              <w:t>Operational</w:t>
            </w:r>
          </w:p>
        </w:tc>
        <w:tc>
          <w:tcPr>
            <w:tcW w:w="3294" w:type="dxa"/>
            <w:shd w:val="clear" w:color="auto" w:fill="DEEAF6" w:themeFill="accent1" w:themeFillTint="33"/>
          </w:tcPr>
          <w:p w14:paraId="65669AA7"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2C47ECBC"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5E51A9A2"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7DE594AC"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1BDC6E68" w14:textId="77777777" w:rsidTr="00B3322D">
        <w:tc>
          <w:tcPr>
            <w:tcW w:w="3294" w:type="dxa"/>
          </w:tcPr>
          <w:p w14:paraId="7DCFEC20" w14:textId="77777777" w:rsidR="002F1B0B" w:rsidRPr="00DA6B32" w:rsidRDefault="002F1B0B" w:rsidP="00B3322D">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3294" w:type="dxa"/>
          </w:tcPr>
          <w:p w14:paraId="2CA2886E" w14:textId="77777777" w:rsidR="002F1B0B" w:rsidRPr="00DA6B32" w:rsidRDefault="002F1B0B" w:rsidP="00B3322D">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3294" w:type="dxa"/>
          </w:tcPr>
          <w:p w14:paraId="7258A0BA" w14:textId="77777777" w:rsidR="002F1B0B" w:rsidRPr="00DA6B32" w:rsidRDefault="002F1B0B" w:rsidP="00B3322D">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3294" w:type="dxa"/>
          </w:tcPr>
          <w:p w14:paraId="4D1AE553" w14:textId="77777777" w:rsidR="002F1B0B" w:rsidRPr="00DA6B32" w:rsidRDefault="002F1B0B" w:rsidP="00B3322D">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2F1B0B" w:rsidRPr="00D53ECF" w14:paraId="580B26AC" w14:textId="77777777" w:rsidTr="00B3322D">
        <w:tc>
          <w:tcPr>
            <w:tcW w:w="13176" w:type="dxa"/>
            <w:gridSpan w:val="4"/>
          </w:tcPr>
          <w:p w14:paraId="728449AB" w14:textId="2A771C3C" w:rsidR="002F1B0B" w:rsidRPr="00D53ECF" w:rsidRDefault="002F1B0B" w:rsidP="006B4150">
            <w:pPr>
              <w:rPr>
                <w:rFonts w:ascii="Times" w:eastAsia="Times New Roman" w:hAnsi="Times" w:cs="Times New Roman"/>
              </w:rPr>
            </w:pPr>
            <w:r>
              <w:rPr>
                <w:sz w:val="23"/>
                <w:szCs w:val="23"/>
              </w:rPr>
              <w:t xml:space="preserve">EVIDENCE:  </w:t>
            </w:r>
            <w:r w:rsidR="006B4150">
              <w:rPr>
                <w:sz w:val="23"/>
                <w:szCs w:val="23"/>
              </w:rPr>
              <w:t xml:space="preserve">Administrators are very clear in their expectations for the use of technology during their observations, both informal and formal.  In addition, teachers may be asked to upload additional information to the platform to support their instructional practices. </w:t>
            </w:r>
          </w:p>
        </w:tc>
      </w:tr>
      <w:tr w:rsidR="002F1B0B" w:rsidRPr="00D53ECF" w14:paraId="6A0673F1" w14:textId="77777777" w:rsidTr="00B3322D">
        <w:tc>
          <w:tcPr>
            <w:tcW w:w="13176" w:type="dxa"/>
            <w:gridSpan w:val="4"/>
          </w:tcPr>
          <w:p w14:paraId="3ED77092" w14:textId="4E9CA93B" w:rsidR="002F1B0B" w:rsidRPr="00D53ECF" w:rsidRDefault="002F1B0B" w:rsidP="00B3322D">
            <w:pPr>
              <w:rPr>
                <w:rFonts w:ascii="Times" w:eastAsia="Times New Roman" w:hAnsi="Times" w:cs="Times New Roman"/>
              </w:rPr>
            </w:pPr>
            <w:r>
              <w:rPr>
                <w:sz w:val="23"/>
                <w:szCs w:val="23"/>
              </w:rPr>
              <w:t>RECOMMENDATIONS:</w:t>
            </w:r>
            <w:r w:rsidR="006B4150">
              <w:rPr>
                <w:sz w:val="23"/>
                <w:szCs w:val="23"/>
              </w:rPr>
              <w:t xml:space="preserve">  I believe teachers need to include a technology goal (or more than one) for the TKES evaluation process.  The goal would be monitored throughout the school year with supportive documentation of on-going implementation and effect on student learning and/or instructional practices.  </w:t>
            </w:r>
          </w:p>
        </w:tc>
      </w:tr>
    </w:tbl>
    <w:p w14:paraId="149ADBC4" w14:textId="77777777" w:rsidR="002F1B0B" w:rsidRDefault="002F1B0B" w:rsidP="002F1B0B"/>
    <w:p w14:paraId="13EDA14F" w14:textId="77777777" w:rsidR="002F1B0B" w:rsidRDefault="002F1B0B" w:rsidP="002F1B0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9"/>
        <w:gridCol w:w="3238"/>
        <w:gridCol w:w="3234"/>
        <w:gridCol w:w="3239"/>
      </w:tblGrid>
      <w:tr w:rsidR="002F1B0B" w:rsidRPr="00D53ECF" w14:paraId="4B37E30A" w14:textId="77777777" w:rsidTr="00B3322D">
        <w:tc>
          <w:tcPr>
            <w:tcW w:w="13176" w:type="dxa"/>
            <w:gridSpan w:val="4"/>
          </w:tcPr>
          <w:p w14:paraId="1E520288"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2F1B0B" w:rsidRPr="00D53ECF" w14:paraId="1BACB51E" w14:textId="77777777" w:rsidTr="00B3322D">
        <w:tc>
          <w:tcPr>
            <w:tcW w:w="3294" w:type="dxa"/>
            <w:shd w:val="clear" w:color="auto" w:fill="DEEAF6" w:themeFill="accent1" w:themeFillTint="33"/>
          </w:tcPr>
          <w:p w14:paraId="3A0DC2FC"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3CFE1AE8"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7B5B1C8E"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71637176" w14:textId="16DC9D78" w:rsidR="002F1B0B" w:rsidRPr="00D53ECF" w:rsidRDefault="006B4150"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002F1B0B" w:rsidRPr="00225254">
              <w:rPr>
                <w:b/>
                <w:bCs/>
                <w:sz w:val="32"/>
                <w:szCs w:val="32"/>
              </w:rPr>
              <w:t xml:space="preserve"> </w:t>
            </w:r>
            <w:r w:rsidR="002F1B0B">
              <w:rPr>
                <w:rFonts w:ascii="Times" w:eastAsia="Times New Roman" w:hAnsi="Times" w:cs="Times New Roman"/>
                <w:b/>
              </w:rPr>
              <w:t xml:space="preserve"> </w:t>
            </w:r>
            <w:r w:rsidR="002F1B0B" w:rsidRPr="00D53ECF">
              <w:rPr>
                <w:rFonts w:ascii="Times" w:eastAsia="Times New Roman" w:hAnsi="Times" w:cs="Times New Roman"/>
                <w:b/>
              </w:rPr>
              <w:t>Operational</w:t>
            </w:r>
          </w:p>
        </w:tc>
        <w:tc>
          <w:tcPr>
            <w:tcW w:w="3294" w:type="dxa"/>
            <w:shd w:val="clear" w:color="auto" w:fill="DEEAF6" w:themeFill="accent1" w:themeFillTint="33"/>
          </w:tcPr>
          <w:p w14:paraId="0F04C211"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4495C5F1" w14:textId="552238C8" w:rsidR="002F1B0B" w:rsidRPr="00D53ECF" w:rsidRDefault="006B4150"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Pr>
                <w:b/>
                <w:bCs/>
                <w:sz w:val="32"/>
                <w:szCs w:val="32"/>
              </w:rPr>
            </w:r>
            <w:r>
              <w:rPr>
                <w:b/>
                <w:bCs/>
                <w:sz w:val="32"/>
                <w:szCs w:val="32"/>
              </w:rPr>
              <w:fldChar w:fldCharType="end"/>
            </w:r>
            <w:r w:rsidR="002F1B0B" w:rsidRPr="00225254">
              <w:rPr>
                <w:b/>
                <w:bCs/>
                <w:sz w:val="32"/>
                <w:szCs w:val="32"/>
              </w:rPr>
              <w:t xml:space="preserve"> </w:t>
            </w:r>
            <w:r w:rsidR="002F1B0B">
              <w:rPr>
                <w:rFonts w:ascii="Times" w:eastAsia="Times New Roman" w:hAnsi="Times" w:cs="Times New Roman"/>
                <w:b/>
              </w:rPr>
              <w:t xml:space="preserve"> </w:t>
            </w:r>
            <w:r w:rsidR="002F1B0B" w:rsidRPr="00D53ECF">
              <w:rPr>
                <w:rFonts w:ascii="Times" w:eastAsia="Times New Roman" w:hAnsi="Times" w:cs="Times New Roman"/>
                <w:b/>
              </w:rPr>
              <w:t>Emerging</w:t>
            </w:r>
          </w:p>
        </w:tc>
        <w:tc>
          <w:tcPr>
            <w:tcW w:w="3294" w:type="dxa"/>
            <w:shd w:val="clear" w:color="auto" w:fill="DEEAF6" w:themeFill="accent1" w:themeFillTint="33"/>
          </w:tcPr>
          <w:p w14:paraId="40D77821"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25287211"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5AF567D3" w14:textId="77777777" w:rsidTr="00B3322D">
        <w:tc>
          <w:tcPr>
            <w:tcW w:w="3294" w:type="dxa"/>
          </w:tcPr>
          <w:p w14:paraId="4BAD098D" w14:textId="77777777" w:rsidR="002F1B0B" w:rsidRPr="00DA6B32" w:rsidRDefault="002F1B0B" w:rsidP="00B3322D">
            <w:pPr>
              <w:rPr>
                <w:rFonts w:ascii="Times" w:eastAsia="Times New Roman" w:hAnsi="Times" w:cs="Times New Roman"/>
                <w:szCs w:val="20"/>
              </w:rPr>
            </w:pPr>
            <w:r w:rsidRPr="00DA6B32">
              <w:rPr>
                <w:rFonts w:ascii="Times" w:eastAsia="Times New Roman" w:hAnsi="Times" w:cs="Times New Roman"/>
                <w:szCs w:val="20"/>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p w14:paraId="48545544" w14:textId="77777777" w:rsidR="002F1B0B" w:rsidRPr="00DA6B32" w:rsidRDefault="002F1B0B" w:rsidP="00B3322D">
            <w:pPr>
              <w:rPr>
                <w:rFonts w:ascii="Times" w:eastAsia="Times New Roman" w:hAnsi="Times" w:cs="Times New Roman"/>
              </w:rPr>
            </w:pPr>
          </w:p>
        </w:tc>
        <w:tc>
          <w:tcPr>
            <w:tcW w:w="3294" w:type="dxa"/>
          </w:tcPr>
          <w:p w14:paraId="6657F2E2" w14:textId="77777777" w:rsidR="002F1B0B" w:rsidRPr="00DA6B32" w:rsidRDefault="002F1B0B" w:rsidP="00B3322D">
            <w:pPr>
              <w:rPr>
                <w:rFonts w:ascii="Times" w:eastAsia="Times New Roman" w:hAnsi="Times" w:cs="Times New Roman"/>
                <w:szCs w:val="20"/>
              </w:rPr>
            </w:pPr>
            <w:r w:rsidRPr="00DA6B32">
              <w:rPr>
                <w:rFonts w:ascii="Times" w:eastAsia="Times New Roman" w:hAnsi="Times" w:cs="Times New Roman"/>
                <w:szCs w:val="20"/>
              </w:rPr>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follow-up with feedback and coaching.</w:t>
            </w:r>
          </w:p>
          <w:p w14:paraId="570DB87E" w14:textId="77777777" w:rsidR="002F1B0B" w:rsidRPr="00DA6B32" w:rsidRDefault="002F1B0B" w:rsidP="00B3322D">
            <w:pPr>
              <w:rPr>
                <w:rFonts w:ascii="Times" w:eastAsia="Times New Roman" w:hAnsi="Times" w:cs="Times New Roman"/>
              </w:rPr>
            </w:pPr>
          </w:p>
        </w:tc>
        <w:tc>
          <w:tcPr>
            <w:tcW w:w="3294" w:type="dxa"/>
          </w:tcPr>
          <w:p w14:paraId="446BA54C" w14:textId="77777777" w:rsidR="002F1B0B" w:rsidRPr="00DA6B32" w:rsidRDefault="002F1B0B" w:rsidP="00B3322D">
            <w:pPr>
              <w:rPr>
                <w:rFonts w:ascii="Times" w:eastAsia="Times New Roman" w:hAnsi="Times" w:cs="Times New Roman"/>
                <w:szCs w:val="20"/>
              </w:rPr>
            </w:pPr>
            <w:r w:rsidRPr="00DA6B32">
              <w:rPr>
                <w:rFonts w:ascii="Times" w:eastAsia="Times New Roman" w:hAnsi="Times" w:cs="Times New Roman"/>
                <w:szCs w:val="20"/>
              </w:rPr>
              <w:t>Some staff members are engaged in professional learning that makes use of more than</w:t>
            </w:r>
            <w:r>
              <w:rPr>
                <w:rFonts w:ascii="Times" w:eastAsia="Times New Roman" w:hAnsi="Times" w:cs="Times New Roman"/>
                <w:szCs w:val="20"/>
              </w:rPr>
              <w:t xml:space="preserve"> one learning design to address their </w:t>
            </w:r>
            <w:r w:rsidRPr="00DA6B32">
              <w:rPr>
                <w:rFonts w:ascii="Times" w:eastAsia="Times New Roman" w:hAnsi="Times" w:cs="Times New Roman"/>
                <w:szCs w:val="20"/>
              </w:rPr>
              <w:t>identified needs.</w:t>
            </w:r>
          </w:p>
          <w:p w14:paraId="70B1212F" w14:textId="77777777" w:rsidR="002F1B0B" w:rsidRPr="00DA6B32" w:rsidRDefault="002F1B0B" w:rsidP="00B3322D">
            <w:pPr>
              <w:rPr>
                <w:rFonts w:ascii="Times" w:eastAsia="Times New Roman" w:hAnsi="Times" w:cs="Times New Roman"/>
              </w:rPr>
            </w:pPr>
          </w:p>
        </w:tc>
        <w:tc>
          <w:tcPr>
            <w:tcW w:w="3294" w:type="dxa"/>
          </w:tcPr>
          <w:p w14:paraId="5652FA57" w14:textId="77777777" w:rsidR="002F1B0B" w:rsidRPr="00DA6B32" w:rsidRDefault="002F1B0B" w:rsidP="00B3322D">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14:paraId="485AB598" w14:textId="77777777" w:rsidR="002F1B0B" w:rsidRPr="00DA6B32" w:rsidRDefault="002F1B0B" w:rsidP="00B3322D">
            <w:pPr>
              <w:rPr>
                <w:rFonts w:ascii="Times" w:eastAsia="Times New Roman" w:hAnsi="Times" w:cs="Times New Roman"/>
                <w:szCs w:val="20"/>
              </w:rPr>
            </w:pPr>
          </w:p>
        </w:tc>
      </w:tr>
      <w:tr w:rsidR="002F1B0B" w:rsidRPr="00D53ECF" w14:paraId="0942773C" w14:textId="77777777" w:rsidTr="00B3322D">
        <w:tc>
          <w:tcPr>
            <w:tcW w:w="13176" w:type="dxa"/>
            <w:gridSpan w:val="4"/>
          </w:tcPr>
          <w:p w14:paraId="139D012A" w14:textId="35689619" w:rsidR="002F1B0B" w:rsidRPr="00D53ECF" w:rsidRDefault="002F1B0B" w:rsidP="006B4150">
            <w:pPr>
              <w:rPr>
                <w:rFonts w:ascii="Times" w:eastAsia="Times New Roman" w:hAnsi="Times" w:cs="Times New Roman"/>
              </w:rPr>
            </w:pPr>
            <w:r w:rsidRPr="006B4150">
              <w:rPr>
                <w:sz w:val="23"/>
                <w:szCs w:val="23"/>
              </w:rPr>
              <w:t>EVIDENCE</w:t>
            </w:r>
            <w:r w:rsidR="006B4150" w:rsidRPr="006B4150">
              <w:rPr>
                <w:sz w:val="23"/>
                <w:szCs w:val="23"/>
              </w:rPr>
              <w:t>:</w:t>
            </w:r>
            <w:r w:rsidR="006B4150">
              <w:rPr>
                <w:sz w:val="23"/>
                <w:szCs w:val="23"/>
              </w:rPr>
              <w:t xml:space="preserve">  Through the use of Professional Learning Communities, teachers are monitored on their collaboration of lessons, data analysis of student work, development of curriculum, and much more.  Weekly meetings are required during common planning times for departments.  Each group has a recorder who takes minutes </w:t>
            </w:r>
            <w:r w:rsidR="007B42FA">
              <w:rPr>
                <w:sz w:val="23"/>
                <w:szCs w:val="23"/>
              </w:rPr>
              <w:t xml:space="preserve">of the meetings, which is then turned in to the Instructional Coach and assigned department administrator.  </w:t>
            </w:r>
          </w:p>
        </w:tc>
      </w:tr>
      <w:tr w:rsidR="002F1B0B" w:rsidRPr="00D53ECF" w14:paraId="4CDE2D5B" w14:textId="77777777" w:rsidTr="00B3322D">
        <w:tc>
          <w:tcPr>
            <w:tcW w:w="13176" w:type="dxa"/>
            <w:gridSpan w:val="4"/>
          </w:tcPr>
          <w:p w14:paraId="55E4FD81" w14:textId="16CC3A6E" w:rsidR="002F1B0B" w:rsidRPr="00D53ECF" w:rsidRDefault="002F1B0B" w:rsidP="00B3322D">
            <w:pPr>
              <w:rPr>
                <w:rFonts w:ascii="Times" w:eastAsia="Times New Roman" w:hAnsi="Times" w:cs="Times New Roman"/>
              </w:rPr>
            </w:pPr>
            <w:r w:rsidRPr="007B42FA">
              <w:rPr>
                <w:sz w:val="23"/>
                <w:szCs w:val="23"/>
              </w:rPr>
              <w:t>RECOMMENDATIONS:</w:t>
            </w:r>
            <w:r w:rsidR="006B4150">
              <w:rPr>
                <w:sz w:val="23"/>
                <w:szCs w:val="23"/>
              </w:rPr>
              <w:t xml:space="preserve">  </w:t>
            </w:r>
            <w:r w:rsidR="007B42FA">
              <w:rPr>
                <w:sz w:val="23"/>
                <w:szCs w:val="23"/>
              </w:rPr>
              <w:t xml:space="preserve">I would recommend the use of collaborating to other districts to gain more perspective, possibly through Skype or other types of technology.  </w:t>
            </w:r>
          </w:p>
        </w:tc>
      </w:tr>
    </w:tbl>
    <w:p w14:paraId="027EE0B1" w14:textId="77777777" w:rsidR="002F1B0B" w:rsidRDefault="002F1B0B" w:rsidP="002F1B0B"/>
    <w:p w14:paraId="587E979A" w14:textId="77777777" w:rsidR="002F1B0B" w:rsidRDefault="002F1B0B" w:rsidP="002F1B0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40"/>
        <w:gridCol w:w="3238"/>
        <w:gridCol w:w="3236"/>
        <w:gridCol w:w="3236"/>
      </w:tblGrid>
      <w:tr w:rsidR="002F1B0B" w:rsidRPr="00D53ECF" w14:paraId="69424D4B" w14:textId="77777777" w:rsidTr="00B3322D">
        <w:tc>
          <w:tcPr>
            <w:tcW w:w="13176" w:type="dxa"/>
            <w:gridSpan w:val="4"/>
          </w:tcPr>
          <w:p w14:paraId="0B8ADCB9"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2F1B0B" w:rsidRPr="00D53ECF" w14:paraId="776F21DC" w14:textId="77777777" w:rsidTr="00B3322D">
        <w:tc>
          <w:tcPr>
            <w:tcW w:w="3294" w:type="dxa"/>
            <w:shd w:val="clear" w:color="auto" w:fill="DEEAF6" w:themeFill="accent1" w:themeFillTint="33"/>
          </w:tcPr>
          <w:p w14:paraId="2F9C16E8"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122781E6"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10AF1033"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270D3E7C" w14:textId="0A37B0EA" w:rsidR="002F1B0B" w:rsidRPr="00D53ECF" w:rsidRDefault="007B42FA"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002F1B0B" w:rsidRPr="00225254">
              <w:rPr>
                <w:b/>
                <w:bCs/>
                <w:sz w:val="32"/>
                <w:szCs w:val="32"/>
              </w:rPr>
              <w:t xml:space="preserve"> </w:t>
            </w:r>
            <w:r w:rsidR="002F1B0B">
              <w:rPr>
                <w:rFonts w:ascii="Times" w:eastAsia="Times New Roman" w:hAnsi="Times" w:cs="Times New Roman"/>
                <w:b/>
              </w:rPr>
              <w:t xml:space="preserve"> </w:t>
            </w:r>
            <w:r w:rsidR="002F1B0B" w:rsidRPr="00D53ECF">
              <w:rPr>
                <w:rFonts w:ascii="Times" w:eastAsia="Times New Roman" w:hAnsi="Times" w:cs="Times New Roman"/>
                <w:b/>
              </w:rPr>
              <w:t>Operational</w:t>
            </w:r>
          </w:p>
        </w:tc>
        <w:tc>
          <w:tcPr>
            <w:tcW w:w="3294" w:type="dxa"/>
            <w:shd w:val="clear" w:color="auto" w:fill="DEEAF6" w:themeFill="accent1" w:themeFillTint="33"/>
          </w:tcPr>
          <w:p w14:paraId="4222D93D"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4DF4C9DB"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42F0C873"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2A46C137"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04857838" w14:textId="77777777" w:rsidTr="00B3322D">
        <w:tc>
          <w:tcPr>
            <w:tcW w:w="3294" w:type="dxa"/>
          </w:tcPr>
          <w:p w14:paraId="7D72EEAD"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14:paraId="3D3B697F" w14:textId="77777777" w:rsidR="002F1B0B" w:rsidRPr="000C4B6B" w:rsidRDefault="002F1B0B" w:rsidP="00B3322D">
            <w:pPr>
              <w:rPr>
                <w:rFonts w:ascii="Times" w:eastAsia="Times New Roman" w:hAnsi="Times" w:cs="Times New Roman"/>
              </w:rPr>
            </w:pPr>
          </w:p>
        </w:tc>
        <w:tc>
          <w:tcPr>
            <w:tcW w:w="3294" w:type="dxa"/>
          </w:tcPr>
          <w:p w14:paraId="2B4AF059"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Adequate resources (e.g., substitute teachers, materials, handouts, tools, stipends, facilitators, technology) and systems (e.g., conducive schedules, adequate collaborative time, model classrooms) are in place to support and sustain professional learning.</w:t>
            </w:r>
          </w:p>
          <w:p w14:paraId="74F35D8C" w14:textId="77777777" w:rsidR="002F1B0B" w:rsidRPr="000C4B6B" w:rsidRDefault="002F1B0B" w:rsidP="00B3322D">
            <w:pPr>
              <w:rPr>
                <w:rFonts w:ascii="Times" w:eastAsia="Times New Roman" w:hAnsi="Times" w:cs="Times New Roman"/>
              </w:rPr>
            </w:pPr>
          </w:p>
        </w:tc>
        <w:tc>
          <w:tcPr>
            <w:tcW w:w="3294" w:type="dxa"/>
          </w:tcPr>
          <w:p w14:paraId="3758AE2F"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Some resources and systems are allocated to support and sustain professional learning.</w:t>
            </w:r>
          </w:p>
          <w:p w14:paraId="601F1152" w14:textId="77777777" w:rsidR="002F1B0B" w:rsidRPr="000C4B6B" w:rsidRDefault="002F1B0B" w:rsidP="00B3322D">
            <w:pPr>
              <w:rPr>
                <w:rFonts w:ascii="Times" w:eastAsia="Times New Roman" w:hAnsi="Times" w:cs="Times New Roman"/>
              </w:rPr>
            </w:pPr>
          </w:p>
        </w:tc>
        <w:tc>
          <w:tcPr>
            <w:tcW w:w="3294" w:type="dxa"/>
          </w:tcPr>
          <w:p w14:paraId="22E8653C"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14:paraId="48807E98" w14:textId="77777777" w:rsidR="002F1B0B" w:rsidRPr="000C4B6B" w:rsidRDefault="002F1B0B" w:rsidP="00B3322D">
            <w:pPr>
              <w:rPr>
                <w:rFonts w:ascii="Times" w:eastAsia="Times New Roman" w:hAnsi="Times" w:cs="Times New Roman"/>
                <w:szCs w:val="20"/>
              </w:rPr>
            </w:pPr>
          </w:p>
        </w:tc>
      </w:tr>
      <w:tr w:rsidR="002F1B0B" w:rsidRPr="00D53ECF" w14:paraId="33D6439D" w14:textId="77777777" w:rsidTr="00B3322D">
        <w:tc>
          <w:tcPr>
            <w:tcW w:w="13176" w:type="dxa"/>
            <w:gridSpan w:val="4"/>
          </w:tcPr>
          <w:p w14:paraId="0F61BE82" w14:textId="7BE19C34" w:rsidR="002F1B0B" w:rsidRPr="00D53ECF" w:rsidRDefault="002F1B0B" w:rsidP="007B42FA">
            <w:pPr>
              <w:rPr>
                <w:rFonts w:ascii="Times" w:eastAsia="Times New Roman" w:hAnsi="Times" w:cs="Times New Roman"/>
              </w:rPr>
            </w:pPr>
            <w:r>
              <w:rPr>
                <w:sz w:val="23"/>
                <w:szCs w:val="23"/>
              </w:rPr>
              <w:t xml:space="preserve">EVIDENCE:  </w:t>
            </w:r>
            <w:r w:rsidR="007B42FA">
              <w:rPr>
                <w:sz w:val="23"/>
                <w:szCs w:val="23"/>
              </w:rPr>
              <w:t xml:space="preserve">The use of the Instructional Coach, Media Specialist, and IT support is provided throughout the school year and in all settings of the school.  Adequate resources are available for overall professional learning; however, more should be focused on technology itself.  </w:t>
            </w:r>
          </w:p>
        </w:tc>
      </w:tr>
      <w:tr w:rsidR="002F1B0B" w:rsidRPr="00D53ECF" w14:paraId="3CF52272" w14:textId="77777777" w:rsidTr="00B3322D">
        <w:tc>
          <w:tcPr>
            <w:tcW w:w="13176" w:type="dxa"/>
            <w:gridSpan w:val="4"/>
          </w:tcPr>
          <w:p w14:paraId="3DECB554" w14:textId="784723AD" w:rsidR="002F1B0B" w:rsidRPr="00D53ECF" w:rsidRDefault="002F1B0B" w:rsidP="00B3322D">
            <w:pPr>
              <w:rPr>
                <w:rFonts w:ascii="Times" w:eastAsia="Times New Roman" w:hAnsi="Times" w:cs="Times New Roman"/>
              </w:rPr>
            </w:pPr>
            <w:r>
              <w:rPr>
                <w:sz w:val="23"/>
                <w:szCs w:val="23"/>
              </w:rPr>
              <w:t>RECOMMENDATIONS:</w:t>
            </w:r>
            <w:r w:rsidR="007B42FA">
              <w:rPr>
                <w:sz w:val="23"/>
                <w:szCs w:val="23"/>
              </w:rPr>
              <w:t xml:space="preserve">  I would recommend the technology plan for the county be updated as well as one created for the high school, which will align specific professional learning funds for technology. </w:t>
            </w:r>
          </w:p>
        </w:tc>
      </w:tr>
    </w:tbl>
    <w:p w14:paraId="23373B78" w14:textId="77777777" w:rsidR="002F1B0B" w:rsidRDefault="002F1B0B" w:rsidP="002F1B0B"/>
    <w:p w14:paraId="18F12C15" w14:textId="77777777" w:rsidR="002F1B0B" w:rsidRDefault="002F1B0B" w:rsidP="002F1B0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6"/>
        <w:gridCol w:w="3239"/>
        <w:gridCol w:w="3238"/>
        <w:gridCol w:w="3237"/>
      </w:tblGrid>
      <w:tr w:rsidR="002F1B0B" w:rsidRPr="00D53ECF" w14:paraId="4535CC90" w14:textId="77777777" w:rsidTr="00B3322D">
        <w:tc>
          <w:tcPr>
            <w:tcW w:w="13176" w:type="dxa"/>
            <w:gridSpan w:val="4"/>
          </w:tcPr>
          <w:p w14:paraId="7734F206" w14:textId="77777777" w:rsidR="002F1B0B" w:rsidRPr="00D53ECF" w:rsidRDefault="002F1B0B" w:rsidP="00B3322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2F1B0B" w:rsidRPr="00D53ECF" w14:paraId="580E6827" w14:textId="77777777" w:rsidTr="00B3322D">
        <w:tc>
          <w:tcPr>
            <w:tcW w:w="3294" w:type="dxa"/>
            <w:shd w:val="clear" w:color="auto" w:fill="DEEAF6" w:themeFill="accent1" w:themeFillTint="33"/>
          </w:tcPr>
          <w:p w14:paraId="3BF577DF"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53046B65"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6B98E32C"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634FF4E3" w14:textId="3180F718" w:rsidR="002F1B0B" w:rsidRPr="00D53ECF" w:rsidRDefault="002F1B0B"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0D728382"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7D2BB9EF"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1189105F"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5245BA71"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54DF5605" w14:textId="77777777" w:rsidTr="00B3322D">
        <w:tc>
          <w:tcPr>
            <w:tcW w:w="3294" w:type="dxa"/>
          </w:tcPr>
          <w:p w14:paraId="3BBE779C"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14:paraId="14FF748A" w14:textId="77777777" w:rsidR="002F1B0B" w:rsidRPr="000C4B6B" w:rsidRDefault="002F1B0B" w:rsidP="00B3322D">
            <w:pPr>
              <w:rPr>
                <w:rFonts w:ascii="Times" w:eastAsia="Times New Roman" w:hAnsi="Times" w:cs="Times New Roman"/>
              </w:rPr>
            </w:pPr>
          </w:p>
        </w:tc>
        <w:tc>
          <w:tcPr>
            <w:tcW w:w="3294" w:type="dxa"/>
          </w:tcPr>
          <w:p w14:paraId="272695F2"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student learning occurs routinely.</w:t>
            </w:r>
          </w:p>
          <w:p w14:paraId="0E532727" w14:textId="77777777" w:rsidR="002F1B0B" w:rsidRPr="000C4B6B" w:rsidRDefault="002F1B0B" w:rsidP="00B3322D">
            <w:pPr>
              <w:rPr>
                <w:rFonts w:ascii="Times" w:eastAsia="Times New Roman" w:hAnsi="Times" w:cs="Times New Roman"/>
              </w:rPr>
            </w:pPr>
          </w:p>
        </w:tc>
        <w:tc>
          <w:tcPr>
            <w:tcW w:w="3294" w:type="dxa"/>
          </w:tcPr>
          <w:p w14:paraId="2711CC86"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14:paraId="70E003D9" w14:textId="77777777" w:rsidR="002F1B0B" w:rsidRPr="000C4B6B" w:rsidRDefault="002F1B0B" w:rsidP="00B3322D">
            <w:pPr>
              <w:rPr>
                <w:rFonts w:ascii="Times" w:eastAsia="Times New Roman" w:hAnsi="Times" w:cs="Times New Roman"/>
              </w:rPr>
            </w:pPr>
          </w:p>
        </w:tc>
        <w:tc>
          <w:tcPr>
            <w:tcW w:w="3294" w:type="dxa"/>
          </w:tcPr>
          <w:p w14:paraId="5D008D7F" w14:textId="77777777" w:rsidR="002F1B0B" w:rsidRPr="000C4B6B" w:rsidRDefault="002F1B0B" w:rsidP="00B3322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14:paraId="7941301A" w14:textId="77777777" w:rsidR="002F1B0B" w:rsidRPr="000C4B6B" w:rsidRDefault="002F1B0B" w:rsidP="00B3322D">
            <w:pPr>
              <w:rPr>
                <w:rFonts w:ascii="Times" w:eastAsia="Times New Roman" w:hAnsi="Times" w:cs="Times New Roman"/>
                <w:szCs w:val="20"/>
              </w:rPr>
            </w:pPr>
          </w:p>
        </w:tc>
      </w:tr>
      <w:tr w:rsidR="002F1B0B" w:rsidRPr="00D53ECF" w14:paraId="27A46BAA" w14:textId="77777777" w:rsidTr="00B3322D">
        <w:tc>
          <w:tcPr>
            <w:tcW w:w="13176" w:type="dxa"/>
            <w:gridSpan w:val="4"/>
          </w:tcPr>
          <w:p w14:paraId="16F3F255" w14:textId="057D80A2" w:rsidR="002F1B0B" w:rsidRPr="00D53ECF" w:rsidRDefault="002F1B0B" w:rsidP="002F1B0B">
            <w:pPr>
              <w:rPr>
                <w:rFonts w:ascii="Times" w:eastAsia="Times New Roman" w:hAnsi="Times" w:cs="Times New Roman"/>
              </w:rPr>
            </w:pPr>
            <w:r>
              <w:rPr>
                <w:sz w:val="23"/>
                <w:szCs w:val="23"/>
              </w:rPr>
              <w:t xml:space="preserve">EVIDENCE:  </w:t>
            </w:r>
            <w:r>
              <w:rPr>
                <w:sz w:val="23"/>
                <w:szCs w:val="23"/>
              </w:rPr>
              <w:t xml:space="preserve">Teachers are routinely and continually being evaluated through the TKES process, which allows teachers to show ownership and mastery of the professional development given to them throughout the school year.  Also, teachers are able to provide feedback through anonymous surveys as well as department surveys in order to provide more effective professional learning throughout the school year. </w:t>
            </w:r>
          </w:p>
        </w:tc>
      </w:tr>
      <w:tr w:rsidR="002F1B0B" w:rsidRPr="00D53ECF" w14:paraId="7F033A10" w14:textId="77777777" w:rsidTr="00B3322D">
        <w:tc>
          <w:tcPr>
            <w:tcW w:w="13176" w:type="dxa"/>
            <w:gridSpan w:val="4"/>
          </w:tcPr>
          <w:p w14:paraId="69C328DB" w14:textId="5EE9185B" w:rsidR="002F1B0B" w:rsidRPr="00D53ECF" w:rsidRDefault="002F1B0B" w:rsidP="00B3322D">
            <w:pPr>
              <w:rPr>
                <w:rFonts w:ascii="Times" w:eastAsia="Times New Roman" w:hAnsi="Times" w:cs="Times New Roman"/>
              </w:rPr>
            </w:pPr>
            <w:r w:rsidRPr="00D81CB8">
              <w:rPr>
                <w:sz w:val="23"/>
                <w:szCs w:val="23"/>
              </w:rPr>
              <w:t>RECOMMENDATIONS:</w:t>
            </w:r>
            <w:r w:rsidR="00D81CB8">
              <w:rPr>
                <w:sz w:val="23"/>
                <w:szCs w:val="23"/>
              </w:rPr>
              <w:t xml:space="preserve">  I would recommend that teachers should have an annual goal to use technology for student achievement purposes and provide documentation throughout the school year to support their results. This type of learning could suffice as data collection for research purposes and provided as professional development for other teachers in the future. </w:t>
            </w:r>
          </w:p>
        </w:tc>
      </w:tr>
    </w:tbl>
    <w:p w14:paraId="39D77638" w14:textId="77777777" w:rsidR="002F1B0B" w:rsidRDefault="002F1B0B" w:rsidP="002F1B0B"/>
    <w:p w14:paraId="19DF064E" w14:textId="77777777" w:rsidR="002F1B0B" w:rsidRDefault="002F1B0B" w:rsidP="002F1B0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3"/>
        <w:gridCol w:w="3241"/>
        <w:gridCol w:w="3238"/>
        <w:gridCol w:w="3238"/>
      </w:tblGrid>
      <w:tr w:rsidR="002F1B0B" w:rsidRPr="00D53ECF" w14:paraId="079098B5" w14:textId="77777777" w:rsidTr="00B3322D">
        <w:tc>
          <w:tcPr>
            <w:tcW w:w="13176" w:type="dxa"/>
            <w:gridSpan w:val="4"/>
          </w:tcPr>
          <w:p w14:paraId="1C01AE83" w14:textId="3ABC6DBD" w:rsidR="002F1B0B" w:rsidRPr="00D53ECF" w:rsidRDefault="002F1B0B" w:rsidP="00B3322D">
            <w:pPr>
              <w:rPr>
                <w:rFonts w:ascii="Times" w:eastAsia="Times New Roman" w:hAnsi="Times" w:cs="Times New Roman"/>
              </w:rPr>
            </w:pPr>
            <w:r>
              <w:rPr>
                <w:rFonts w:ascii="Times" w:eastAsia="Times New Roman" w:hAnsi="Times" w:cs="Times New Roman"/>
                <w:b/>
              </w:rPr>
              <w:t>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2F1B0B" w:rsidRPr="00D53ECF" w14:paraId="50CF4F51" w14:textId="77777777" w:rsidTr="00B3322D">
        <w:tc>
          <w:tcPr>
            <w:tcW w:w="3294" w:type="dxa"/>
            <w:shd w:val="clear" w:color="auto" w:fill="DEEAF6" w:themeFill="accent1" w:themeFillTint="33"/>
          </w:tcPr>
          <w:p w14:paraId="513F054F"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4</w:t>
            </w:r>
          </w:p>
          <w:p w14:paraId="79BB9252" w14:textId="77777777" w:rsidR="002F1B0B" w:rsidRPr="00D53ECF" w:rsidRDefault="002F1B0B" w:rsidP="00B3322D">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14:paraId="2BE93FD6"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3</w:t>
            </w:r>
          </w:p>
          <w:p w14:paraId="2E42CBE3" w14:textId="3B685051" w:rsidR="002F1B0B" w:rsidRPr="00D53ECF" w:rsidRDefault="002F1B0B" w:rsidP="00B3322D">
            <w:pPr>
              <w:jc w:val="center"/>
              <w:rPr>
                <w:rFonts w:ascii="Times" w:eastAsia="Times New Roman" w:hAnsi="Times" w:cs="Times New Roman"/>
                <w:b/>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14:paraId="53948075"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2</w:t>
            </w:r>
          </w:p>
          <w:p w14:paraId="0310DCCD"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14:paraId="38F36536" w14:textId="77777777" w:rsidR="002F1B0B" w:rsidRPr="00D53ECF" w:rsidRDefault="002F1B0B" w:rsidP="00B3322D">
            <w:pPr>
              <w:jc w:val="center"/>
              <w:rPr>
                <w:rFonts w:ascii="Times" w:eastAsia="Times New Roman" w:hAnsi="Times" w:cs="Times New Roman"/>
                <w:b/>
              </w:rPr>
            </w:pPr>
            <w:r w:rsidRPr="00D53ECF">
              <w:rPr>
                <w:rFonts w:ascii="Times" w:eastAsia="Times New Roman" w:hAnsi="Times" w:cs="Times New Roman"/>
                <w:b/>
              </w:rPr>
              <w:t>Level 1</w:t>
            </w:r>
          </w:p>
          <w:p w14:paraId="6C7EA00F" w14:textId="77777777" w:rsidR="002F1B0B" w:rsidRPr="00D53ECF" w:rsidRDefault="002F1B0B" w:rsidP="00B3322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2F1B0B" w:rsidRPr="00D53ECF" w14:paraId="5BC8F760" w14:textId="77777777" w:rsidTr="00B3322D">
        <w:tc>
          <w:tcPr>
            <w:tcW w:w="3294" w:type="dxa"/>
          </w:tcPr>
          <w:p w14:paraId="3C22B79C" w14:textId="77777777" w:rsidR="002F1B0B" w:rsidRPr="000C4B6B" w:rsidRDefault="002F1B0B" w:rsidP="00B3322D">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14:paraId="1AEAA5B4" w14:textId="77777777" w:rsidR="002F1B0B" w:rsidRPr="00D06990" w:rsidRDefault="002F1B0B" w:rsidP="00B3322D">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36E3AF8D" w14:textId="77777777" w:rsidR="002F1B0B" w:rsidRPr="000C4B6B" w:rsidRDefault="002F1B0B" w:rsidP="00B3322D">
            <w:pPr>
              <w:rPr>
                <w:rFonts w:ascii="Times" w:eastAsia="Times New Roman" w:hAnsi="Times" w:cs="Times New Roman"/>
              </w:rPr>
            </w:pPr>
          </w:p>
        </w:tc>
        <w:tc>
          <w:tcPr>
            <w:tcW w:w="3294" w:type="dxa"/>
          </w:tcPr>
          <w:p w14:paraId="57D280CC" w14:textId="77777777" w:rsidR="002F1B0B" w:rsidRPr="00D06990" w:rsidRDefault="002F1B0B" w:rsidP="00B3322D">
            <w:pPr>
              <w:rPr>
                <w:sz w:val="23"/>
                <w:szCs w:val="23"/>
              </w:rPr>
            </w:pPr>
            <w:r w:rsidRPr="00D06990">
              <w:rPr>
                <w:sz w:val="23"/>
                <w:szCs w:val="23"/>
              </w:rPr>
              <w:t xml:space="preserve">Classroom practices of some </w:t>
            </w:r>
          </w:p>
          <w:p w14:paraId="41A40460" w14:textId="77777777" w:rsidR="002F1B0B" w:rsidRPr="00D06990" w:rsidRDefault="002F1B0B" w:rsidP="00B3322D">
            <w:pPr>
              <w:rPr>
                <w:sz w:val="23"/>
                <w:szCs w:val="23"/>
              </w:rPr>
            </w:pP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14:paraId="4C48B0CA" w14:textId="77777777" w:rsidR="002F1B0B" w:rsidRPr="000C4B6B" w:rsidRDefault="002F1B0B" w:rsidP="00B3322D">
            <w:pPr>
              <w:rPr>
                <w:rFonts w:ascii="Times" w:eastAsia="Times New Roman" w:hAnsi="Times" w:cs="Times New Roman"/>
              </w:rPr>
            </w:pPr>
          </w:p>
        </w:tc>
        <w:tc>
          <w:tcPr>
            <w:tcW w:w="3294" w:type="dxa"/>
          </w:tcPr>
          <w:p w14:paraId="1BB30E07" w14:textId="77777777" w:rsidR="002F1B0B" w:rsidRPr="006E4355" w:rsidRDefault="002F1B0B" w:rsidP="00B3322D">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3F2DD173" w14:textId="77777777" w:rsidR="002F1B0B" w:rsidRPr="000C4B6B" w:rsidRDefault="002F1B0B" w:rsidP="00B3322D">
            <w:pPr>
              <w:rPr>
                <w:rFonts w:ascii="Times" w:eastAsia="Times New Roman" w:hAnsi="Times" w:cs="Times New Roman"/>
                <w:szCs w:val="20"/>
              </w:rPr>
            </w:pPr>
          </w:p>
        </w:tc>
      </w:tr>
      <w:tr w:rsidR="002F1B0B" w:rsidRPr="00D53ECF" w14:paraId="3A363554" w14:textId="77777777" w:rsidTr="00B3322D">
        <w:tc>
          <w:tcPr>
            <w:tcW w:w="13176" w:type="dxa"/>
            <w:gridSpan w:val="4"/>
          </w:tcPr>
          <w:p w14:paraId="47C70C78" w14:textId="0CC033C8" w:rsidR="002F1B0B" w:rsidRPr="00D53ECF" w:rsidRDefault="002F1B0B" w:rsidP="00D81CB8">
            <w:pPr>
              <w:rPr>
                <w:rFonts w:ascii="Times" w:eastAsia="Times New Roman" w:hAnsi="Times" w:cs="Times New Roman"/>
              </w:rPr>
            </w:pPr>
            <w:r w:rsidRPr="00D81CB8">
              <w:rPr>
                <w:sz w:val="23"/>
                <w:szCs w:val="23"/>
              </w:rPr>
              <w:t>EVIDENCE:</w:t>
            </w:r>
            <w:r>
              <w:rPr>
                <w:sz w:val="23"/>
                <w:szCs w:val="23"/>
              </w:rPr>
              <w:t xml:space="preserve">  </w:t>
            </w:r>
            <w:r w:rsidR="00D81CB8">
              <w:rPr>
                <w:sz w:val="23"/>
                <w:szCs w:val="23"/>
              </w:rPr>
              <w:t xml:space="preserve">IEPs of special education students provide evidence of assistive technology use for their individual needs.  Classrooms have various technologies within them, including short-throw projectors, document cameras, software specific to the disciplines and subjects taught within the classroom, and </w:t>
            </w:r>
            <w:r w:rsidR="003342EF">
              <w:rPr>
                <w:sz w:val="23"/>
                <w:szCs w:val="23"/>
              </w:rPr>
              <w:t xml:space="preserve">computer labs are available for all teachers to sign up.  </w:t>
            </w:r>
          </w:p>
        </w:tc>
      </w:tr>
      <w:tr w:rsidR="002F1B0B" w:rsidRPr="00D53ECF" w14:paraId="7FFED256" w14:textId="77777777" w:rsidTr="00B3322D">
        <w:tc>
          <w:tcPr>
            <w:tcW w:w="13176" w:type="dxa"/>
            <w:gridSpan w:val="4"/>
          </w:tcPr>
          <w:p w14:paraId="4CA8BA45" w14:textId="6A4EBD80" w:rsidR="002F1B0B" w:rsidRPr="00D81CB8" w:rsidRDefault="002F1B0B" w:rsidP="00D81CB8">
            <w:r w:rsidRPr="00D81CB8">
              <w:rPr>
                <w:sz w:val="23"/>
                <w:szCs w:val="23"/>
              </w:rPr>
              <w:t>RECOMMENDATIONS:</w:t>
            </w:r>
            <w:r w:rsidR="00D81CB8">
              <w:rPr>
                <w:sz w:val="23"/>
                <w:szCs w:val="23"/>
              </w:rPr>
              <w:t xml:space="preserve"> </w:t>
            </w:r>
            <w:r w:rsidR="00D81CB8">
              <w:t>Wayne County is a Title I District and uses funding to purchase new and up-to-date technol</w:t>
            </w:r>
            <w:r w:rsidR="00D81CB8">
              <w:t xml:space="preserve">ogies to use in the classroom. </w:t>
            </w:r>
            <w:r w:rsidR="00D81CB8">
              <w:t>The District Technology Center can begin offering classes to parents, allowing them access to technology, with the result of encouraging use of technology at home as well as being able to help their children with assignments at home.  New and innovative ways to use technology educationally and at home can be shared on social media for Wayne County High School or for the District.  Reaching out to form clubs such as Girls Can Code will raise awareness of digital inequities and offer opportunities to close the gaps.  Create a check - out center for students to check out technolo</w:t>
            </w:r>
            <w:r w:rsidR="00D81CB8">
              <w:t>gies to use at home for school, m</w:t>
            </w:r>
            <w:r w:rsidR="00D81CB8">
              <w:t>ake sure parents are as well as community members are aware of ways to help d</w:t>
            </w:r>
            <w:r w:rsidR="00D81CB8">
              <w:t xml:space="preserve">igital equity within the school, and providing a digital inventory could help </w:t>
            </w:r>
            <w:r w:rsidR="00D81CB8">
              <w:t>identify needs not currently known.</w:t>
            </w:r>
          </w:p>
        </w:tc>
      </w:tr>
    </w:tbl>
    <w:p w14:paraId="10B743AE" w14:textId="23985CEE" w:rsidR="00B828A6" w:rsidRDefault="00B828A6" w:rsidP="00B828A6">
      <w:pPr>
        <w:jc w:val="center"/>
        <w:rPr>
          <w:rFonts w:ascii="Times New Roman" w:hAnsi="Times New Roman" w:cs="Times New Roman"/>
          <w:b/>
        </w:rPr>
      </w:pPr>
    </w:p>
    <w:p w14:paraId="621E2923" w14:textId="77777777" w:rsidR="00DD2970" w:rsidRDefault="00DD2970" w:rsidP="00B828A6">
      <w:pPr>
        <w:jc w:val="center"/>
        <w:rPr>
          <w:rFonts w:ascii="Times New Roman" w:hAnsi="Times New Roman" w:cs="Times New Roman"/>
          <w:b/>
        </w:rPr>
      </w:pPr>
    </w:p>
    <w:p w14:paraId="3A1D062C" w14:textId="77777777" w:rsidR="00DD2970" w:rsidRPr="00B828A6" w:rsidRDefault="00DD2970" w:rsidP="00B828A6">
      <w:pPr>
        <w:jc w:val="center"/>
        <w:rPr>
          <w:rFonts w:ascii="Times New Roman" w:hAnsi="Times New Roman" w:cs="Times New Roman"/>
          <w:b/>
        </w:rPr>
      </w:pPr>
    </w:p>
    <w:sectPr w:rsidR="00DD2970" w:rsidRPr="00B828A6" w:rsidSect="00B03CF0">
      <w:pgSz w:w="15840" w:h="12240" w:orient="landscape"/>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8A5C" w14:textId="77777777" w:rsidR="00FA4320" w:rsidRDefault="00FA4320" w:rsidP="00AB217E">
      <w:r>
        <w:separator/>
      </w:r>
    </w:p>
  </w:endnote>
  <w:endnote w:type="continuationSeparator" w:id="0">
    <w:p w14:paraId="466DB58C" w14:textId="77777777" w:rsidR="00FA4320" w:rsidRDefault="00FA4320" w:rsidP="00AB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29B7" w14:textId="77777777" w:rsidR="00FA4320" w:rsidRDefault="00FA4320" w:rsidP="00AB217E">
      <w:r>
        <w:separator/>
      </w:r>
    </w:p>
  </w:footnote>
  <w:footnote w:type="continuationSeparator" w:id="0">
    <w:p w14:paraId="3EE44DB7" w14:textId="77777777" w:rsidR="00FA4320" w:rsidRDefault="00FA4320" w:rsidP="00AB2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6"/>
    <w:rsid w:val="0016104F"/>
    <w:rsid w:val="001A100A"/>
    <w:rsid w:val="002F1B0B"/>
    <w:rsid w:val="0032796D"/>
    <w:rsid w:val="003342EF"/>
    <w:rsid w:val="004177A6"/>
    <w:rsid w:val="00554C06"/>
    <w:rsid w:val="00625DF1"/>
    <w:rsid w:val="006B4150"/>
    <w:rsid w:val="00733FA3"/>
    <w:rsid w:val="007B42FA"/>
    <w:rsid w:val="00A50C5F"/>
    <w:rsid w:val="00AB217E"/>
    <w:rsid w:val="00B03CF0"/>
    <w:rsid w:val="00B547CA"/>
    <w:rsid w:val="00B828A6"/>
    <w:rsid w:val="00D81CB8"/>
    <w:rsid w:val="00DD2970"/>
    <w:rsid w:val="00DF73B3"/>
    <w:rsid w:val="00FA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F7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7E"/>
    <w:pPr>
      <w:tabs>
        <w:tab w:val="center" w:pos="4680"/>
        <w:tab w:val="right" w:pos="9360"/>
      </w:tabs>
    </w:pPr>
  </w:style>
  <w:style w:type="character" w:customStyle="1" w:styleId="HeaderChar">
    <w:name w:val="Header Char"/>
    <w:basedOn w:val="DefaultParagraphFont"/>
    <w:link w:val="Header"/>
    <w:uiPriority w:val="99"/>
    <w:rsid w:val="00AB217E"/>
    <w:rPr>
      <w:rFonts w:eastAsiaTheme="minorEastAsia"/>
    </w:rPr>
  </w:style>
  <w:style w:type="paragraph" w:styleId="Footer">
    <w:name w:val="footer"/>
    <w:basedOn w:val="Normal"/>
    <w:link w:val="FooterChar"/>
    <w:uiPriority w:val="99"/>
    <w:unhideWhenUsed/>
    <w:rsid w:val="00AB217E"/>
    <w:pPr>
      <w:tabs>
        <w:tab w:val="center" w:pos="4680"/>
        <w:tab w:val="right" w:pos="9360"/>
      </w:tabs>
    </w:pPr>
  </w:style>
  <w:style w:type="character" w:customStyle="1" w:styleId="FooterChar">
    <w:name w:val="Footer Char"/>
    <w:basedOn w:val="DefaultParagraphFont"/>
    <w:link w:val="Footer"/>
    <w:uiPriority w:val="99"/>
    <w:rsid w:val="00AB217E"/>
    <w:rPr>
      <w:rFonts w:eastAsiaTheme="minorEastAsia"/>
    </w:rPr>
  </w:style>
  <w:style w:type="table" w:styleId="TableGrid">
    <w:name w:val="Table Grid"/>
    <w:basedOn w:val="TableNormal"/>
    <w:uiPriority w:val="59"/>
    <w:rsid w:val="002F1B0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42EF"/>
    <w:rPr>
      <w:color w:val="0563C1" w:themeColor="hyperlink"/>
      <w:u w:val="single"/>
    </w:rPr>
  </w:style>
  <w:style w:type="character" w:styleId="FollowedHyperlink">
    <w:name w:val="FollowedHyperlink"/>
    <w:basedOn w:val="DefaultParagraphFont"/>
    <w:uiPriority w:val="99"/>
    <w:semiHidden/>
    <w:unhideWhenUsed/>
    <w:rsid w:val="0033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ste.org/standards/tools-resources/essential-conditions/shared-vision" TargetMode="External"/><Relationship Id="rId7" Type="http://schemas.openxmlformats.org/officeDocument/2006/relationships/hyperlink" Target="http://www.wayne.k12.ga.us/files/619654/final%20tech%20plan%20part%201.pdf" TargetMode="External"/><Relationship Id="rId8" Type="http://schemas.openxmlformats.org/officeDocument/2006/relationships/hyperlink" Target="http://www.wayne.k12.ga.us/files/930643/school%20improvement%20plan%202015-2016.pdf"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4387</Words>
  <Characters>25006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Bashlor</dc:creator>
  <cp:keywords/>
  <dc:description/>
  <cp:lastModifiedBy>Sheri Bashlor</cp:lastModifiedBy>
  <cp:revision>4</cp:revision>
  <dcterms:created xsi:type="dcterms:W3CDTF">2016-09-26T04:07:00Z</dcterms:created>
  <dcterms:modified xsi:type="dcterms:W3CDTF">2016-09-26T06:22:00Z</dcterms:modified>
</cp:coreProperties>
</file>